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F4C" w:rsidRDefault="00B2463A">
      <w:pPr>
        <w:jc w:val="center"/>
        <w:rPr>
          <w:szCs w:val="28"/>
          <w:lang w:eastAsia="ru-RU"/>
        </w:rPr>
      </w:pPr>
      <w:r>
        <w:rPr>
          <w:szCs w:val="28"/>
          <w:lang w:eastAsia="ru-RU"/>
        </w:rPr>
        <w:t>Предварительные итоги социально-экономического развития</w:t>
      </w:r>
    </w:p>
    <w:p w:rsidR="00DB0F4C" w:rsidRDefault="00B2463A">
      <w:pPr>
        <w:jc w:val="center"/>
        <w:rPr>
          <w:szCs w:val="28"/>
          <w:lang w:eastAsia="ru-RU"/>
        </w:rPr>
      </w:pPr>
      <w:r>
        <w:rPr>
          <w:szCs w:val="28"/>
          <w:lang w:eastAsia="ru-RU"/>
        </w:rPr>
        <w:t>Республики Карелия за январь-август 202</w:t>
      </w:r>
      <w:r>
        <w:rPr>
          <w:szCs w:val="28"/>
        </w:rPr>
        <w:t>5</w:t>
      </w:r>
      <w:r>
        <w:rPr>
          <w:szCs w:val="28"/>
          <w:lang w:eastAsia="ru-RU"/>
        </w:rPr>
        <w:t xml:space="preserve"> года</w:t>
      </w:r>
    </w:p>
    <w:p w:rsidR="00DB0F4C" w:rsidRDefault="00DB0F4C">
      <w:pPr>
        <w:ind w:firstLine="709"/>
        <w:rPr>
          <w:color w:val="000000" w:themeColor="text1"/>
        </w:rPr>
      </w:pPr>
    </w:p>
    <w:p w:rsidR="00DB0F4C" w:rsidRDefault="00B2463A">
      <w:pPr>
        <w:ind w:firstLine="709"/>
        <w:rPr>
          <w:color w:val="000000" w:themeColor="text1"/>
          <w:szCs w:val="28"/>
          <w:lang w:eastAsia="ru-RU"/>
        </w:rPr>
      </w:pPr>
      <w:r>
        <w:rPr>
          <w:color w:val="000000" w:themeColor="text1"/>
        </w:rPr>
        <w:t xml:space="preserve">Основные индикаторы социально-экономического развития </w:t>
      </w:r>
    </w:p>
    <w:p w:rsidR="00DB0F4C" w:rsidRDefault="00DB0F4C">
      <w:pPr>
        <w:ind w:firstLine="709"/>
        <w:contextualSpacing/>
        <w:jc w:val="center"/>
        <w:rPr>
          <w:rFonts w:cs="Times New Roman"/>
          <w:lang w:eastAsia="ru-RU"/>
        </w:rPr>
      </w:pPr>
    </w:p>
    <w:tbl>
      <w:tblPr>
        <w:tblpPr w:leftFromText="180" w:rightFromText="180" w:vertAnchor="text" w:horzAnchor="margin" w:tblpXSpec="center" w:tblpY="373"/>
        <w:tblW w:w="4950" w:type="pct"/>
        <w:jc w:val="center"/>
        <w:tblLayout w:type="fixed"/>
        <w:tblLook w:val="04A0" w:firstRow="1" w:lastRow="0" w:firstColumn="1" w:lastColumn="0" w:noHBand="0" w:noVBand="1"/>
      </w:tblPr>
      <w:tblGrid>
        <w:gridCol w:w="6158"/>
        <w:gridCol w:w="1690"/>
        <w:gridCol w:w="1626"/>
      </w:tblGrid>
      <w:tr w:rsidR="00DB0F4C">
        <w:trPr>
          <w:trHeight w:val="283"/>
          <w:jc w:val="center"/>
        </w:trPr>
        <w:tc>
          <w:tcPr>
            <w:tcW w:w="601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FFFFFF" w:fill="FFFFFF"/>
            <w:vAlign w:val="center"/>
          </w:tcPr>
          <w:p w:rsidR="00DB0F4C" w:rsidRDefault="00DB0F4C">
            <w:pPr>
              <w:ind w:firstLine="709"/>
              <w:jc w:val="left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FFFFFF" w:fill="FFFFFF"/>
            <w:vAlign w:val="center"/>
          </w:tcPr>
          <w:p w:rsidR="00DB0F4C" w:rsidRDefault="00B2463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Январь-август 2024 года</w:t>
            </w:r>
          </w:p>
        </w:tc>
        <w:tc>
          <w:tcPr>
            <w:tcW w:w="1589" w:type="dxa"/>
            <w:tcBorders>
              <w:top w:val="single" w:sz="4" w:space="0" w:color="008080"/>
              <w:bottom w:val="single" w:sz="4" w:space="0" w:color="008080"/>
              <w:right w:val="single" w:sz="4" w:space="0" w:color="008080"/>
            </w:tcBorders>
          </w:tcPr>
          <w:p w:rsidR="00DB0F4C" w:rsidRDefault="00B2463A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Январь-август</w:t>
            </w:r>
            <w:r>
              <w:rPr>
                <w:rFonts w:eastAsia="Times New Roman" w:cs="Times New Roman"/>
                <w:bCs/>
                <w:szCs w:val="28"/>
                <w:lang w:eastAsia="ru-RU"/>
              </w:rPr>
              <w:br/>
              <w:t xml:space="preserve"> 2025 года</w:t>
            </w:r>
          </w:p>
        </w:tc>
      </w:tr>
      <w:tr w:rsidR="00DB0F4C">
        <w:trPr>
          <w:trHeight w:val="283"/>
          <w:jc w:val="center"/>
        </w:trPr>
        <w:tc>
          <w:tcPr>
            <w:tcW w:w="6019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FFFFFF" w:fill="FFFFFF"/>
            <w:vAlign w:val="center"/>
          </w:tcPr>
          <w:p w:rsidR="00DB0F4C" w:rsidRDefault="00B2463A">
            <w:r>
              <w:rPr>
                <w:rFonts w:eastAsia="Times New Roman" w:cs="Times New Roman"/>
                <w:szCs w:val="28"/>
                <w:lang w:eastAsia="ru-RU"/>
              </w:rPr>
              <w:t>Индекс промышленного производства (%), в том числе по видам экономической деятельности:</w:t>
            </w:r>
          </w:p>
        </w:tc>
        <w:tc>
          <w:tcPr>
            <w:tcW w:w="1652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FFFFFF" w:fill="FFFFFF"/>
            <w:vAlign w:val="center"/>
          </w:tcPr>
          <w:p w:rsidR="00DB0F4C" w:rsidRDefault="00B2463A">
            <w:pPr>
              <w:jc w:val="center"/>
            </w:pPr>
            <w:r>
              <w:rPr>
                <w:rFonts w:cs="Times New Roman"/>
                <w:szCs w:val="28"/>
              </w:rPr>
              <w:t>100,3</w:t>
            </w:r>
          </w:p>
        </w:tc>
        <w:tc>
          <w:tcPr>
            <w:tcW w:w="1589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:rsidR="00DB0F4C" w:rsidRDefault="00B2463A">
            <w:pPr>
              <w:jc w:val="center"/>
            </w:pPr>
            <w:r>
              <w:rPr>
                <w:rFonts w:cs="Times New Roman"/>
                <w:szCs w:val="28"/>
              </w:rPr>
              <w:t>94,8</w:t>
            </w:r>
          </w:p>
        </w:tc>
      </w:tr>
      <w:tr w:rsidR="00DB0F4C">
        <w:trPr>
          <w:trHeight w:val="509"/>
          <w:jc w:val="center"/>
        </w:trPr>
        <w:tc>
          <w:tcPr>
            <w:tcW w:w="6019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FFFFFF" w:fill="FFFFFF"/>
            <w:vAlign w:val="center"/>
          </w:tcPr>
          <w:p w:rsidR="00DB0F4C" w:rsidRDefault="00B2463A">
            <w:r>
              <w:rPr>
                <w:rFonts w:eastAsia="Times New Roman" w:cs="Times New Roman"/>
                <w:szCs w:val="28"/>
                <w:lang w:eastAsia="ru-RU"/>
              </w:rPr>
              <w:t>добыча полезных ископаемых</w:t>
            </w:r>
          </w:p>
        </w:tc>
        <w:tc>
          <w:tcPr>
            <w:tcW w:w="1652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FFFFFF" w:fill="FFFFFF"/>
            <w:vAlign w:val="bottom"/>
          </w:tcPr>
          <w:p w:rsidR="00DB0F4C" w:rsidRDefault="00B2463A">
            <w:pPr>
              <w:jc w:val="center"/>
            </w:pPr>
            <w:r>
              <w:rPr>
                <w:rFonts w:cs="Times New Roman"/>
                <w:szCs w:val="28"/>
              </w:rPr>
              <w:t>97,6</w:t>
            </w:r>
          </w:p>
        </w:tc>
        <w:tc>
          <w:tcPr>
            <w:tcW w:w="1589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bottom"/>
          </w:tcPr>
          <w:p w:rsidR="00DB0F4C" w:rsidRDefault="00B2463A">
            <w:pPr>
              <w:jc w:val="center"/>
            </w:pPr>
            <w:r>
              <w:rPr>
                <w:rFonts w:cs="Times New Roman"/>
                <w:szCs w:val="28"/>
              </w:rPr>
              <w:t>102,2</w:t>
            </w:r>
          </w:p>
        </w:tc>
      </w:tr>
      <w:tr w:rsidR="00DB0F4C">
        <w:trPr>
          <w:trHeight w:val="235"/>
          <w:jc w:val="center"/>
        </w:trPr>
        <w:tc>
          <w:tcPr>
            <w:tcW w:w="6019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FFFFFF" w:fill="FFFFFF"/>
            <w:vAlign w:val="center"/>
          </w:tcPr>
          <w:p w:rsidR="00DB0F4C" w:rsidRDefault="00B2463A">
            <w:r>
              <w:rPr>
                <w:rFonts w:eastAsia="Times New Roman" w:cs="Times New Roman"/>
                <w:szCs w:val="28"/>
                <w:lang w:eastAsia="ru-RU"/>
              </w:rPr>
              <w:t>обрабатывающие производства</w:t>
            </w:r>
          </w:p>
        </w:tc>
        <w:tc>
          <w:tcPr>
            <w:tcW w:w="1652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FFFFFF" w:fill="FFFFFF"/>
            <w:vAlign w:val="bottom"/>
          </w:tcPr>
          <w:p w:rsidR="00DB0F4C" w:rsidRDefault="00B2463A">
            <w:pPr>
              <w:jc w:val="center"/>
            </w:pPr>
            <w:r>
              <w:rPr>
                <w:rFonts w:cs="Times New Roman"/>
                <w:szCs w:val="28"/>
              </w:rPr>
              <w:t>100,8</w:t>
            </w:r>
          </w:p>
        </w:tc>
        <w:tc>
          <w:tcPr>
            <w:tcW w:w="1589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bottom"/>
          </w:tcPr>
          <w:p w:rsidR="00DB0F4C" w:rsidRDefault="00B2463A">
            <w:pPr>
              <w:jc w:val="center"/>
            </w:pPr>
            <w:r>
              <w:rPr>
                <w:rFonts w:cs="Times New Roman"/>
                <w:szCs w:val="28"/>
              </w:rPr>
              <w:t>89,3</w:t>
            </w:r>
          </w:p>
        </w:tc>
      </w:tr>
      <w:tr w:rsidR="00DB0F4C">
        <w:trPr>
          <w:trHeight w:val="283"/>
          <w:jc w:val="center"/>
        </w:trPr>
        <w:tc>
          <w:tcPr>
            <w:tcW w:w="6019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FFFFFF" w:fill="FFFFFF"/>
            <w:vAlign w:val="center"/>
          </w:tcPr>
          <w:p w:rsidR="00DB0F4C" w:rsidRDefault="00B2463A">
            <w:r>
              <w:rPr>
                <w:rFonts w:eastAsia="Times New Roman" w:cs="Times New Roman"/>
                <w:szCs w:val="28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652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FFFFFF" w:fill="FFFFFF"/>
            <w:vAlign w:val="bottom"/>
          </w:tcPr>
          <w:p w:rsidR="00DB0F4C" w:rsidRDefault="00B2463A">
            <w:pPr>
              <w:jc w:val="center"/>
            </w:pPr>
            <w:r>
              <w:rPr>
                <w:rFonts w:cs="Times New Roman"/>
                <w:szCs w:val="28"/>
              </w:rPr>
              <w:t>113,2</w:t>
            </w:r>
          </w:p>
        </w:tc>
        <w:tc>
          <w:tcPr>
            <w:tcW w:w="1589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bottom"/>
          </w:tcPr>
          <w:p w:rsidR="00DB0F4C" w:rsidRDefault="00B2463A">
            <w:pPr>
              <w:jc w:val="center"/>
            </w:pPr>
            <w:r>
              <w:rPr>
                <w:rFonts w:cs="Times New Roman"/>
                <w:szCs w:val="28"/>
              </w:rPr>
              <w:t>89,6</w:t>
            </w:r>
          </w:p>
        </w:tc>
      </w:tr>
      <w:tr w:rsidR="00DB0F4C">
        <w:trPr>
          <w:trHeight w:val="283"/>
          <w:jc w:val="center"/>
        </w:trPr>
        <w:tc>
          <w:tcPr>
            <w:tcW w:w="6019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FFFFFF" w:fill="FFFFFF"/>
            <w:vAlign w:val="center"/>
          </w:tcPr>
          <w:p w:rsidR="00DB0F4C" w:rsidRDefault="00B2463A">
            <w:r>
              <w:rPr>
                <w:rFonts w:eastAsia="Times New Roman" w:cs="Times New Roman"/>
                <w:szCs w:val="28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652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FFFFFF" w:fill="FFFFFF"/>
            <w:vAlign w:val="bottom"/>
          </w:tcPr>
          <w:p w:rsidR="00DB0F4C" w:rsidRDefault="00B2463A">
            <w:pPr>
              <w:jc w:val="center"/>
            </w:pPr>
            <w:r>
              <w:rPr>
                <w:rFonts w:cs="Times New Roman"/>
                <w:szCs w:val="28"/>
              </w:rPr>
              <w:t>98,8</w:t>
            </w:r>
          </w:p>
        </w:tc>
        <w:tc>
          <w:tcPr>
            <w:tcW w:w="1589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bottom"/>
          </w:tcPr>
          <w:p w:rsidR="00DB0F4C" w:rsidRDefault="00B2463A">
            <w:pPr>
              <w:jc w:val="center"/>
            </w:pPr>
            <w:r>
              <w:rPr>
                <w:rFonts w:cs="Times New Roman"/>
                <w:szCs w:val="28"/>
              </w:rPr>
              <w:t>102,3</w:t>
            </w:r>
          </w:p>
        </w:tc>
      </w:tr>
      <w:tr w:rsidR="00DB0F4C">
        <w:trPr>
          <w:trHeight w:val="283"/>
          <w:jc w:val="center"/>
        </w:trPr>
        <w:tc>
          <w:tcPr>
            <w:tcW w:w="6019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FFFFFF" w:fill="FFFFFF"/>
            <w:vAlign w:val="center"/>
          </w:tcPr>
          <w:p w:rsidR="00DB0F4C" w:rsidRDefault="00B2463A">
            <w:r>
              <w:rPr>
                <w:rFonts w:eastAsia="Times New Roman" w:cs="Times New Roman"/>
                <w:szCs w:val="28"/>
                <w:lang w:eastAsia="ru-RU"/>
              </w:rPr>
              <w:t>Индекс производства сельскохозяйственной продукции в хозяйствах всех категорий (</w:t>
            </w:r>
            <w:r>
              <w:rPr>
                <w:rFonts w:eastAsia="Times New Roman" w:cs="Times New Roman"/>
                <w:szCs w:val="28"/>
              </w:rPr>
              <w:t xml:space="preserve">в </w:t>
            </w:r>
            <w:r>
              <w:rPr>
                <w:rFonts w:eastAsia="Times New Roman" w:cs="Times New Roman"/>
                <w:szCs w:val="28"/>
                <w:lang w:eastAsia="ru-RU"/>
              </w:rPr>
              <w:t>%</w:t>
            </w:r>
            <w:r>
              <w:rPr>
                <w:rFonts w:eastAsia="Times New Roman" w:cs="Times New Roman"/>
                <w:szCs w:val="28"/>
              </w:rPr>
              <w:t xml:space="preserve"> к соответст</w:t>
            </w:r>
            <w:r>
              <w:rPr>
                <w:rFonts w:eastAsia="Times New Roman" w:cs="Times New Roman"/>
                <w:szCs w:val="28"/>
              </w:rPr>
              <w:t>вующему периоду предыдущего года</w:t>
            </w:r>
            <w:r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</w:tc>
        <w:tc>
          <w:tcPr>
            <w:tcW w:w="1652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FFFFFF" w:fill="FFFFFF"/>
            <w:vAlign w:val="bottom"/>
          </w:tcPr>
          <w:p w:rsidR="00DB0F4C" w:rsidRDefault="00B2463A">
            <w:pPr>
              <w:jc w:val="center"/>
              <w:rPr>
                <w:highlight w:val="yellow"/>
              </w:rPr>
            </w:pPr>
            <w:r>
              <w:rPr>
                <w:rFonts w:cs="Times New Roman"/>
                <w:szCs w:val="28"/>
              </w:rPr>
              <w:t>99,0</w:t>
            </w:r>
          </w:p>
        </w:tc>
        <w:tc>
          <w:tcPr>
            <w:tcW w:w="1589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bottom"/>
          </w:tcPr>
          <w:p w:rsidR="00DB0F4C" w:rsidRDefault="00B2463A">
            <w:pPr>
              <w:jc w:val="center"/>
            </w:pPr>
            <w:r>
              <w:rPr>
                <w:rFonts w:cs="Times New Roman"/>
                <w:szCs w:val="28"/>
              </w:rPr>
              <w:t>99,6</w:t>
            </w:r>
          </w:p>
        </w:tc>
      </w:tr>
      <w:tr w:rsidR="00DB0F4C">
        <w:trPr>
          <w:trHeight w:val="283"/>
          <w:jc w:val="center"/>
        </w:trPr>
        <w:tc>
          <w:tcPr>
            <w:tcW w:w="6019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FFFFFF" w:fill="FFFFFF"/>
            <w:vAlign w:val="center"/>
          </w:tcPr>
          <w:p w:rsidR="00DB0F4C" w:rsidRDefault="00B2463A">
            <w:r>
              <w:rPr>
                <w:rFonts w:eastAsia="Times New Roman" w:cs="Times New Roman"/>
                <w:szCs w:val="28"/>
                <w:lang w:eastAsia="ru-RU"/>
              </w:rPr>
              <w:t>Объем выполненных работ по виду деятельности «Строительство» (</w:t>
            </w:r>
            <w:r>
              <w:rPr>
                <w:rFonts w:eastAsia="Times New Roman" w:cs="Times New Roman"/>
                <w:szCs w:val="28"/>
              </w:rPr>
              <w:t xml:space="preserve">в </w:t>
            </w:r>
            <w:r>
              <w:rPr>
                <w:rFonts w:eastAsia="Times New Roman" w:cs="Times New Roman"/>
                <w:szCs w:val="28"/>
                <w:lang w:eastAsia="ru-RU"/>
              </w:rPr>
              <w:t>%</w:t>
            </w:r>
            <w:r>
              <w:rPr>
                <w:rFonts w:eastAsia="Times New Roman" w:cs="Times New Roman"/>
                <w:szCs w:val="28"/>
              </w:rPr>
              <w:t xml:space="preserve"> к соответствующему периоду предыдущего года</w:t>
            </w:r>
            <w:r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</w:tc>
        <w:tc>
          <w:tcPr>
            <w:tcW w:w="1652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FFFFFF" w:fill="FFFFFF"/>
            <w:vAlign w:val="bottom"/>
          </w:tcPr>
          <w:p w:rsidR="00DB0F4C" w:rsidRDefault="00B2463A">
            <w:pPr>
              <w:jc w:val="center"/>
            </w:pPr>
            <w:r>
              <w:rPr>
                <w:rFonts w:cs="Times New Roman"/>
                <w:szCs w:val="28"/>
              </w:rPr>
              <w:t>64,8</w:t>
            </w:r>
          </w:p>
        </w:tc>
        <w:tc>
          <w:tcPr>
            <w:tcW w:w="1589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bottom"/>
          </w:tcPr>
          <w:p w:rsidR="00DB0F4C" w:rsidRDefault="00B2463A">
            <w:pPr>
              <w:jc w:val="center"/>
            </w:pPr>
            <w:r>
              <w:rPr>
                <w:rFonts w:cs="Times New Roman"/>
                <w:szCs w:val="28"/>
              </w:rPr>
              <w:t>115,1</w:t>
            </w:r>
          </w:p>
        </w:tc>
      </w:tr>
      <w:tr w:rsidR="00DB0F4C">
        <w:trPr>
          <w:trHeight w:val="283"/>
          <w:jc w:val="center"/>
        </w:trPr>
        <w:tc>
          <w:tcPr>
            <w:tcW w:w="6019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FFFFFF" w:fill="FFFFFF"/>
            <w:vAlign w:val="center"/>
          </w:tcPr>
          <w:p w:rsidR="00DB0F4C" w:rsidRDefault="00B2463A">
            <w:r>
              <w:rPr>
                <w:rFonts w:eastAsia="Times New Roman" w:cs="Times New Roman"/>
                <w:szCs w:val="28"/>
                <w:lang w:eastAsia="ru-RU"/>
              </w:rPr>
              <w:t xml:space="preserve">Строительство жилых домов,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тыс.кв.м</w:t>
            </w:r>
            <w:proofErr w:type="spellEnd"/>
          </w:p>
        </w:tc>
        <w:tc>
          <w:tcPr>
            <w:tcW w:w="1652" w:type="dxa"/>
            <w:tcBorders>
              <w:bottom w:val="single" w:sz="4" w:space="0" w:color="008080"/>
              <w:right w:val="single" w:sz="4" w:space="0" w:color="008080"/>
            </w:tcBorders>
            <w:shd w:val="clear" w:color="FFFFFF" w:fill="FFFFFF"/>
            <w:vAlign w:val="bottom"/>
          </w:tcPr>
          <w:p w:rsidR="00DB0F4C" w:rsidRDefault="00B2463A">
            <w:pPr>
              <w:jc w:val="center"/>
            </w:pPr>
            <w:r>
              <w:rPr>
                <w:rFonts w:cs="Times New Roman"/>
                <w:szCs w:val="28"/>
              </w:rPr>
              <w:t>207,6</w:t>
            </w:r>
          </w:p>
        </w:tc>
        <w:tc>
          <w:tcPr>
            <w:tcW w:w="1589" w:type="dxa"/>
            <w:tcBorders>
              <w:bottom w:val="single" w:sz="4" w:space="0" w:color="008080"/>
              <w:right w:val="single" w:sz="4" w:space="0" w:color="008080"/>
            </w:tcBorders>
            <w:vAlign w:val="bottom"/>
          </w:tcPr>
          <w:p w:rsidR="00DB0F4C" w:rsidRDefault="00B2463A">
            <w:pPr>
              <w:jc w:val="center"/>
            </w:pPr>
            <w:r>
              <w:rPr>
                <w:rFonts w:cs="Times New Roman"/>
                <w:szCs w:val="28"/>
              </w:rPr>
              <w:t>241,7</w:t>
            </w:r>
          </w:p>
        </w:tc>
      </w:tr>
      <w:tr w:rsidR="00DB0F4C">
        <w:trPr>
          <w:trHeight w:val="283"/>
          <w:jc w:val="center"/>
        </w:trPr>
        <w:tc>
          <w:tcPr>
            <w:tcW w:w="6019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FFFFFF" w:fill="FFFFFF"/>
            <w:vAlign w:val="center"/>
          </w:tcPr>
          <w:p w:rsidR="00DB0F4C" w:rsidRDefault="00B2463A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Инвестиции в основной капитал, млн руб.</w:t>
            </w:r>
          </w:p>
        </w:tc>
        <w:tc>
          <w:tcPr>
            <w:tcW w:w="1652" w:type="dxa"/>
            <w:tcBorders>
              <w:bottom w:val="single" w:sz="4" w:space="0" w:color="008080"/>
              <w:right w:val="single" w:sz="4" w:space="0" w:color="008080"/>
            </w:tcBorders>
            <w:shd w:val="clear" w:color="FFFFFF" w:fill="FFFFFF"/>
            <w:vAlign w:val="center"/>
          </w:tcPr>
          <w:p w:rsidR="00DB0F4C" w:rsidRDefault="00B2463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33857,0*</w:t>
            </w:r>
          </w:p>
        </w:tc>
        <w:tc>
          <w:tcPr>
            <w:tcW w:w="1589" w:type="dxa"/>
            <w:tcBorders>
              <w:bottom w:val="single" w:sz="4" w:space="0" w:color="008080"/>
              <w:right w:val="single" w:sz="4" w:space="0" w:color="008080"/>
            </w:tcBorders>
            <w:vAlign w:val="center"/>
          </w:tcPr>
          <w:p w:rsidR="00DB0F4C" w:rsidRDefault="00B2463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42776,4*</w:t>
            </w:r>
          </w:p>
        </w:tc>
      </w:tr>
      <w:tr w:rsidR="00DB0F4C">
        <w:trPr>
          <w:trHeight w:val="283"/>
          <w:jc w:val="center"/>
        </w:trPr>
        <w:tc>
          <w:tcPr>
            <w:tcW w:w="6019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FFFFFF" w:fill="FFFFFF"/>
            <w:vAlign w:val="center"/>
          </w:tcPr>
          <w:p w:rsidR="00DB0F4C" w:rsidRDefault="00B2463A">
            <w:r>
              <w:rPr>
                <w:rFonts w:eastAsia="Times New Roman" w:cs="Times New Roman"/>
                <w:szCs w:val="28"/>
                <w:lang w:eastAsia="ru-RU"/>
              </w:rPr>
              <w:t>Оборот розничной торговли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(</w:t>
            </w:r>
            <w:r>
              <w:rPr>
                <w:rFonts w:eastAsia="Times New Roman" w:cs="Times New Roman"/>
                <w:szCs w:val="28"/>
              </w:rPr>
              <w:t xml:space="preserve">в </w:t>
            </w:r>
            <w:r>
              <w:rPr>
                <w:rFonts w:eastAsia="Times New Roman" w:cs="Times New Roman"/>
                <w:szCs w:val="28"/>
                <w:lang w:eastAsia="ru-RU"/>
              </w:rPr>
              <w:t>%</w:t>
            </w:r>
            <w:r>
              <w:rPr>
                <w:rFonts w:eastAsia="Times New Roman" w:cs="Times New Roman"/>
                <w:szCs w:val="28"/>
              </w:rPr>
              <w:t xml:space="preserve"> к соответствующему периоду предыдущего года</w:t>
            </w:r>
            <w:r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</w:tc>
        <w:tc>
          <w:tcPr>
            <w:tcW w:w="1652" w:type="dxa"/>
            <w:tcBorders>
              <w:bottom w:val="single" w:sz="2" w:space="0" w:color="008080"/>
              <w:right w:val="single" w:sz="2" w:space="0" w:color="008080"/>
            </w:tcBorders>
            <w:vAlign w:val="bottom"/>
          </w:tcPr>
          <w:p w:rsidR="00DB0F4C" w:rsidRDefault="00B2463A">
            <w:pPr>
              <w:spacing w:line="276" w:lineRule="auto"/>
              <w:jc w:val="center"/>
            </w:pPr>
            <w:r>
              <w:rPr>
                <w:rFonts w:cs="Times New Roman"/>
                <w:szCs w:val="28"/>
              </w:rPr>
              <w:t>103,3</w:t>
            </w:r>
          </w:p>
        </w:tc>
        <w:tc>
          <w:tcPr>
            <w:tcW w:w="1589" w:type="dxa"/>
            <w:tcBorders>
              <w:bottom w:val="single" w:sz="2" w:space="0" w:color="008080"/>
              <w:right w:val="single" w:sz="2" w:space="0" w:color="008080"/>
            </w:tcBorders>
            <w:vAlign w:val="bottom"/>
          </w:tcPr>
          <w:p w:rsidR="00DB0F4C" w:rsidRDefault="00B2463A">
            <w:pPr>
              <w:spacing w:line="276" w:lineRule="auto"/>
              <w:jc w:val="center"/>
            </w:pPr>
            <w:r>
              <w:rPr>
                <w:rFonts w:cs="Times New Roman"/>
                <w:szCs w:val="28"/>
              </w:rPr>
              <w:t>106,8</w:t>
            </w:r>
          </w:p>
        </w:tc>
      </w:tr>
      <w:tr w:rsidR="00DB0F4C">
        <w:trPr>
          <w:trHeight w:val="283"/>
          <w:jc w:val="center"/>
        </w:trPr>
        <w:tc>
          <w:tcPr>
            <w:tcW w:w="6019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FFFFFF" w:fill="FFFFFF"/>
            <w:vAlign w:val="center"/>
          </w:tcPr>
          <w:p w:rsidR="00DB0F4C" w:rsidRDefault="00B2463A">
            <w:r>
              <w:rPr>
                <w:rFonts w:eastAsia="Times New Roman" w:cs="Times New Roman"/>
                <w:szCs w:val="28"/>
                <w:lang w:eastAsia="ru-RU"/>
              </w:rPr>
              <w:t>Индекс потребительских цен (% к декабрю предыдущего года)</w:t>
            </w:r>
          </w:p>
        </w:tc>
        <w:tc>
          <w:tcPr>
            <w:tcW w:w="1652" w:type="dxa"/>
            <w:tcBorders>
              <w:bottom w:val="single" w:sz="4" w:space="0" w:color="008080"/>
              <w:right w:val="single" w:sz="4" w:space="0" w:color="008080"/>
            </w:tcBorders>
            <w:shd w:val="clear" w:color="FFFFFF" w:fill="FFFFFF"/>
            <w:vAlign w:val="bottom"/>
          </w:tcPr>
          <w:p w:rsidR="00DB0F4C" w:rsidRDefault="00B2463A">
            <w:pPr>
              <w:spacing w:line="276" w:lineRule="auto"/>
              <w:jc w:val="center"/>
            </w:pPr>
            <w:r>
              <w:rPr>
                <w:rFonts w:cs="Times New Roman"/>
                <w:szCs w:val="28"/>
              </w:rPr>
              <w:t>104,9</w:t>
            </w:r>
          </w:p>
        </w:tc>
        <w:tc>
          <w:tcPr>
            <w:tcW w:w="1589" w:type="dxa"/>
            <w:tcBorders>
              <w:bottom w:val="single" w:sz="4" w:space="0" w:color="008080"/>
              <w:right w:val="single" w:sz="4" w:space="0" w:color="008080"/>
            </w:tcBorders>
            <w:vAlign w:val="bottom"/>
          </w:tcPr>
          <w:p w:rsidR="00DB0F4C" w:rsidRDefault="00B2463A">
            <w:pPr>
              <w:spacing w:line="276" w:lineRule="auto"/>
              <w:jc w:val="center"/>
            </w:pPr>
            <w:r>
              <w:rPr>
                <w:rFonts w:cs="Times New Roman"/>
                <w:szCs w:val="28"/>
              </w:rPr>
              <w:t>105,1</w:t>
            </w:r>
          </w:p>
        </w:tc>
      </w:tr>
      <w:tr w:rsidR="00DB0F4C">
        <w:trPr>
          <w:trHeight w:val="283"/>
          <w:jc w:val="center"/>
        </w:trPr>
        <w:tc>
          <w:tcPr>
            <w:tcW w:w="6019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FFFFFF" w:fill="FFFFFF"/>
            <w:vAlign w:val="center"/>
          </w:tcPr>
          <w:p w:rsidR="00DB0F4C" w:rsidRDefault="00B2463A">
            <w:r>
              <w:rPr>
                <w:rFonts w:eastAsia="Times New Roman" w:cs="Times New Roman"/>
                <w:szCs w:val="28"/>
                <w:lang w:eastAsia="ru-RU"/>
              </w:rPr>
              <w:t>Среднемесячная номинальная начисленная заработная плата, руб.</w:t>
            </w:r>
          </w:p>
        </w:tc>
        <w:tc>
          <w:tcPr>
            <w:tcW w:w="1652" w:type="dxa"/>
            <w:tcBorders>
              <w:bottom w:val="single" w:sz="4" w:space="0" w:color="008080"/>
              <w:right w:val="single" w:sz="4" w:space="0" w:color="008080"/>
            </w:tcBorders>
            <w:shd w:val="clear" w:color="FFFFFF" w:fill="FFFFFF"/>
            <w:vAlign w:val="center"/>
          </w:tcPr>
          <w:p w:rsidR="00DB0F4C" w:rsidRDefault="00B2463A">
            <w:pPr>
              <w:jc w:val="center"/>
            </w:pPr>
            <w:r>
              <w:rPr>
                <w:rFonts w:cs="Times New Roman"/>
                <w:szCs w:val="28"/>
              </w:rPr>
              <w:t>72489,5**</w:t>
            </w:r>
          </w:p>
        </w:tc>
        <w:tc>
          <w:tcPr>
            <w:tcW w:w="1589" w:type="dxa"/>
            <w:tcBorders>
              <w:bottom w:val="single" w:sz="4" w:space="0" w:color="008080"/>
              <w:right w:val="single" w:sz="4" w:space="0" w:color="008080"/>
            </w:tcBorders>
            <w:vAlign w:val="center"/>
          </w:tcPr>
          <w:p w:rsidR="00DB0F4C" w:rsidRDefault="00B2463A">
            <w:pPr>
              <w:jc w:val="center"/>
            </w:pPr>
            <w:r>
              <w:rPr>
                <w:rFonts w:cs="Times New Roman"/>
                <w:szCs w:val="28"/>
              </w:rPr>
              <w:t>80987,3**</w:t>
            </w:r>
          </w:p>
        </w:tc>
      </w:tr>
      <w:tr w:rsidR="00DB0F4C">
        <w:trPr>
          <w:trHeight w:val="283"/>
          <w:jc w:val="center"/>
        </w:trPr>
        <w:tc>
          <w:tcPr>
            <w:tcW w:w="6019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FFFFFF" w:fill="FFFFFF"/>
            <w:vAlign w:val="center"/>
          </w:tcPr>
          <w:p w:rsidR="00DB0F4C" w:rsidRDefault="00B2463A">
            <w:r>
              <w:rPr>
                <w:rFonts w:eastAsia="Times New Roman" w:cs="Times New Roman"/>
                <w:szCs w:val="28"/>
                <w:lang w:eastAsia="ru-RU"/>
              </w:rPr>
              <w:t>в процентах</w:t>
            </w:r>
          </w:p>
        </w:tc>
        <w:tc>
          <w:tcPr>
            <w:tcW w:w="1652" w:type="dxa"/>
            <w:tcBorders>
              <w:bottom w:val="single" w:sz="4" w:space="0" w:color="008080"/>
              <w:right w:val="single" w:sz="4" w:space="0" w:color="008080"/>
            </w:tcBorders>
            <w:shd w:val="clear" w:color="FFFFFF" w:fill="FFFFFF"/>
            <w:vAlign w:val="center"/>
          </w:tcPr>
          <w:p w:rsidR="00DB0F4C" w:rsidRDefault="00B2463A">
            <w:pPr>
              <w:jc w:val="center"/>
            </w:pPr>
            <w:r>
              <w:rPr>
                <w:rFonts w:cs="Times New Roman"/>
                <w:szCs w:val="28"/>
              </w:rPr>
              <w:t>115,0**</w:t>
            </w:r>
          </w:p>
        </w:tc>
        <w:tc>
          <w:tcPr>
            <w:tcW w:w="1589" w:type="dxa"/>
            <w:tcBorders>
              <w:bottom w:val="single" w:sz="4" w:space="0" w:color="008080"/>
              <w:right w:val="single" w:sz="4" w:space="0" w:color="008080"/>
            </w:tcBorders>
            <w:vAlign w:val="center"/>
          </w:tcPr>
          <w:p w:rsidR="00DB0F4C" w:rsidRDefault="00B2463A">
            <w:pPr>
              <w:jc w:val="center"/>
            </w:pPr>
            <w:r>
              <w:rPr>
                <w:rFonts w:cs="Times New Roman"/>
                <w:szCs w:val="28"/>
              </w:rPr>
              <w:t>109,3**</w:t>
            </w:r>
          </w:p>
        </w:tc>
      </w:tr>
      <w:tr w:rsidR="00DB0F4C">
        <w:trPr>
          <w:trHeight w:val="283"/>
          <w:jc w:val="center"/>
        </w:trPr>
        <w:tc>
          <w:tcPr>
            <w:tcW w:w="6019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FFFFFF" w:fill="FFFFFF"/>
            <w:vAlign w:val="center"/>
          </w:tcPr>
          <w:p w:rsidR="00DB0F4C" w:rsidRDefault="00B2463A">
            <w:r>
              <w:rPr>
                <w:rFonts w:eastAsia="Times New Roman" w:cs="Times New Roman"/>
                <w:szCs w:val="28"/>
                <w:lang w:eastAsia="ru-RU"/>
              </w:rPr>
              <w:t>Уровень зарегистрированной безработицы (на конец отчетного периода), в % от численности рабочей силы</w:t>
            </w:r>
          </w:p>
        </w:tc>
        <w:tc>
          <w:tcPr>
            <w:tcW w:w="1652" w:type="dxa"/>
            <w:tcBorders>
              <w:bottom w:val="single" w:sz="4" w:space="0" w:color="008080"/>
              <w:right w:val="single" w:sz="4" w:space="0" w:color="008080"/>
            </w:tcBorders>
            <w:shd w:val="clear" w:color="FFFFFF" w:fill="FFFFFF"/>
            <w:vAlign w:val="center"/>
          </w:tcPr>
          <w:p w:rsidR="00DB0F4C" w:rsidRDefault="00B2463A">
            <w:pPr>
              <w:jc w:val="center"/>
            </w:pPr>
            <w:r>
              <w:rPr>
                <w:rFonts w:cs="Times New Roman"/>
                <w:szCs w:val="28"/>
              </w:rPr>
              <w:t>0,7</w:t>
            </w:r>
          </w:p>
        </w:tc>
        <w:tc>
          <w:tcPr>
            <w:tcW w:w="1589" w:type="dxa"/>
            <w:tcBorders>
              <w:bottom w:val="single" w:sz="4" w:space="0" w:color="008080"/>
              <w:right w:val="single" w:sz="4" w:space="0" w:color="008080"/>
            </w:tcBorders>
            <w:vAlign w:val="center"/>
          </w:tcPr>
          <w:p w:rsidR="00DB0F4C" w:rsidRDefault="00B2463A">
            <w:pPr>
              <w:jc w:val="center"/>
            </w:pPr>
            <w:r>
              <w:rPr>
                <w:rFonts w:cs="Times New Roman"/>
                <w:szCs w:val="28"/>
              </w:rPr>
              <w:t>0,7</w:t>
            </w:r>
          </w:p>
        </w:tc>
      </w:tr>
      <w:tr w:rsidR="00DB0F4C">
        <w:trPr>
          <w:trHeight w:val="775"/>
          <w:jc w:val="center"/>
        </w:trPr>
        <w:tc>
          <w:tcPr>
            <w:tcW w:w="7671" w:type="dxa"/>
            <w:gridSpan w:val="2"/>
            <w:tcBorders>
              <w:top w:val="single" w:sz="4" w:space="0" w:color="008080"/>
            </w:tcBorders>
            <w:shd w:val="clear" w:color="FFFFFF" w:fill="FFFFFF"/>
            <w:vAlign w:val="center"/>
          </w:tcPr>
          <w:p w:rsidR="00DB0F4C" w:rsidRDefault="00DB0F4C">
            <w:pPr>
              <w:ind w:firstLine="709"/>
              <w:jc w:val="left"/>
              <w:rPr>
                <w:rFonts w:eastAsia="Times New Roman" w:cs="Times New Roman"/>
                <w:i/>
                <w:color w:val="FF0000"/>
                <w:szCs w:val="28"/>
                <w:highlight w:val="yellow"/>
              </w:rPr>
            </w:pPr>
          </w:p>
          <w:p w:rsidR="00DB0F4C" w:rsidRDefault="00B2463A">
            <w:pPr>
              <w:ind w:firstLine="709"/>
              <w:jc w:val="left"/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* 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за январь-июнь </w:t>
            </w:r>
          </w:p>
          <w:p w:rsidR="00DB0F4C" w:rsidRDefault="00B2463A">
            <w:pPr>
              <w:ind w:firstLine="709"/>
              <w:jc w:val="left"/>
            </w:pPr>
            <w:r>
              <w:rPr>
                <w:rFonts w:eastAsia="Times New Roman" w:cs="Times New Roman"/>
                <w:szCs w:val="28"/>
                <w:lang w:eastAsia="ru-RU"/>
              </w:rPr>
              <w:t>**  за январь-ию</w:t>
            </w:r>
            <w:r>
              <w:rPr>
                <w:rFonts w:eastAsia="Times New Roman" w:cs="Times New Roman"/>
                <w:szCs w:val="28"/>
              </w:rPr>
              <w:t>л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ь  </w:t>
            </w:r>
          </w:p>
        </w:tc>
        <w:tc>
          <w:tcPr>
            <w:tcW w:w="1589" w:type="dxa"/>
            <w:tcBorders>
              <w:top w:val="single" w:sz="4" w:space="0" w:color="008080"/>
            </w:tcBorders>
          </w:tcPr>
          <w:p w:rsidR="00DB0F4C" w:rsidRDefault="00DB0F4C">
            <w:pPr>
              <w:ind w:firstLine="709"/>
              <w:jc w:val="center"/>
              <w:rPr>
                <w:rFonts w:cs="Times New Roman"/>
                <w:i/>
                <w:color w:val="FF0000"/>
                <w:szCs w:val="28"/>
                <w:highlight w:val="yellow"/>
              </w:rPr>
            </w:pPr>
          </w:p>
        </w:tc>
      </w:tr>
    </w:tbl>
    <w:p w:rsidR="00DB0F4C" w:rsidRDefault="00DB0F4C">
      <w:pPr>
        <w:ind w:firstLine="709"/>
        <w:contextualSpacing/>
        <w:jc w:val="center"/>
        <w:rPr>
          <w:rFonts w:cs="Times New Roman"/>
          <w:lang w:eastAsia="ru-RU"/>
        </w:rPr>
      </w:pPr>
    </w:p>
    <w:p w:rsidR="00DB0F4C" w:rsidRDefault="00DB0F4C">
      <w:pPr>
        <w:ind w:firstLine="709"/>
        <w:contextualSpacing/>
        <w:jc w:val="center"/>
        <w:rPr>
          <w:rFonts w:cs="Times New Roman"/>
          <w:lang w:eastAsia="ru-RU"/>
        </w:rPr>
      </w:pPr>
    </w:p>
    <w:p w:rsidR="00DB0F4C" w:rsidRDefault="00DB0F4C">
      <w:pPr>
        <w:ind w:firstLine="709"/>
        <w:contextualSpacing/>
        <w:jc w:val="center"/>
        <w:rPr>
          <w:rFonts w:cs="Times New Roman"/>
          <w:lang w:eastAsia="ru-RU"/>
        </w:rPr>
      </w:pPr>
    </w:p>
    <w:p w:rsidR="00DB0F4C" w:rsidRDefault="00DB0F4C">
      <w:pPr>
        <w:ind w:firstLine="709"/>
        <w:contextualSpacing/>
        <w:jc w:val="center"/>
        <w:rPr>
          <w:rFonts w:cs="Times New Roman"/>
          <w:lang w:eastAsia="ru-RU"/>
        </w:rPr>
      </w:pPr>
    </w:p>
    <w:p w:rsidR="00DB0F4C" w:rsidRDefault="00DB0F4C">
      <w:pPr>
        <w:ind w:firstLine="709"/>
        <w:contextualSpacing/>
        <w:jc w:val="center"/>
        <w:rPr>
          <w:rFonts w:cs="Times New Roman"/>
          <w:lang w:eastAsia="ru-RU"/>
        </w:rPr>
      </w:pPr>
    </w:p>
    <w:p w:rsidR="00DB0F4C" w:rsidRDefault="00DB0F4C">
      <w:pPr>
        <w:ind w:firstLine="709"/>
        <w:contextualSpacing/>
        <w:jc w:val="center"/>
        <w:rPr>
          <w:rFonts w:cs="Times New Roman"/>
          <w:lang w:eastAsia="ru-RU"/>
        </w:rPr>
      </w:pPr>
    </w:p>
    <w:p w:rsidR="00DB0F4C" w:rsidRDefault="00DB0F4C">
      <w:pPr>
        <w:ind w:firstLine="709"/>
        <w:contextualSpacing/>
        <w:jc w:val="center"/>
        <w:rPr>
          <w:rFonts w:cs="Times New Roman"/>
          <w:lang w:eastAsia="ru-RU"/>
        </w:rPr>
      </w:pPr>
    </w:p>
    <w:p w:rsidR="00DB0F4C" w:rsidRDefault="00B2463A">
      <w:pPr>
        <w:ind w:firstLine="709"/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eastAsia="Liberation Serif" w:hAnsi="Liberation Serif" w:cs="Liberation Serif"/>
          <w:szCs w:val="28"/>
          <w:lang w:eastAsia="ru-RU"/>
        </w:rPr>
        <w:lastRenderedPageBreak/>
        <w:t>Экономика</w:t>
      </w:r>
    </w:p>
    <w:p w:rsidR="00DB0F4C" w:rsidRDefault="00DB0F4C">
      <w:pPr>
        <w:ind w:firstLine="709"/>
        <w:jc w:val="center"/>
        <w:rPr>
          <w:rFonts w:ascii="Liberation Serif" w:hAnsi="Liberation Serif" w:cs="Liberation Serif"/>
          <w:szCs w:val="28"/>
        </w:rPr>
      </w:pPr>
    </w:p>
    <w:p w:rsidR="00DB0F4C" w:rsidRDefault="00B2463A">
      <w:pPr>
        <w:ind w:firstLine="709"/>
        <w:contextualSpacing/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Оборот организаций всех видов экономической деятельности в январе-августе 2025 года составил 531 </w:t>
      </w:r>
      <w:proofErr w:type="spellStart"/>
      <w:r>
        <w:rPr>
          <w:rFonts w:cs="Times New Roman"/>
          <w:lang w:eastAsia="ru-RU"/>
        </w:rPr>
        <w:t>млрд.руб</w:t>
      </w:r>
      <w:proofErr w:type="spellEnd"/>
      <w:r>
        <w:rPr>
          <w:rFonts w:cs="Times New Roman"/>
          <w:lang w:eastAsia="ru-RU"/>
        </w:rPr>
        <w:t xml:space="preserve">., что на 5,8% выше показателя аналогичного </w:t>
      </w:r>
      <w:r>
        <w:rPr>
          <w:rFonts w:cs="Times New Roman"/>
          <w:lang w:eastAsia="ru-RU"/>
        </w:rPr>
        <w:t>периода прошлого года.</w:t>
      </w:r>
    </w:p>
    <w:p w:rsidR="00DB0F4C" w:rsidRDefault="00B2463A">
      <w:pPr>
        <w:ind w:firstLine="709"/>
        <w:contextualSpacing/>
        <w:rPr>
          <w:rFonts w:cs="Times New Roman"/>
          <w:lang w:eastAsia="ru-RU"/>
        </w:rPr>
      </w:pPr>
      <w:r>
        <w:rPr>
          <w:rFonts w:cs="Times New Roman"/>
          <w:lang w:eastAsia="ru-RU"/>
        </w:rPr>
        <w:t>Более высокие темпы роста данного показателя отмечаются в сельском, лесном хозяйств</w:t>
      </w:r>
      <w:r>
        <w:rPr>
          <w:rFonts w:cs="Times New Roman"/>
          <w:lang w:eastAsia="ru-RU"/>
        </w:rPr>
        <w:t xml:space="preserve">е, охоте, рыболовстве и рыбоводстве (118,8%), </w:t>
      </w:r>
      <w:r>
        <w:rPr>
          <w:rFonts w:cs="Times New Roman"/>
          <w:lang w:eastAsia="ru-RU"/>
        </w:rPr>
        <w:t>торговле (122,9%), транспортировке и хранении (113,7), деятельности гостиниц и предприятий общественного питания (118,6%)</w:t>
      </w:r>
    </w:p>
    <w:p w:rsidR="00DB0F4C" w:rsidRDefault="00B2463A">
      <w:pPr>
        <w:ind w:firstLine="709"/>
        <w:contextualSpacing/>
        <w:rPr>
          <w:rFonts w:cs="Times New Roman"/>
          <w:lang w:eastAsia="ru-RU"/>
        </w:rPr>
      </w:pPr>
      <w:r>
        <w:rPr>
          <w:rFonts w:cs="Times New Roman"/>
          <w:lang w:eastAsia="ru-RU"/>
        </w:rPr>
        <w:t>Индекс выпуска товаров и услуг по базовым видам экономической деятельности, характеризу</w:t>
      </w:r>
      <w:r>
        <w:rPr>
          <w:rFonts w:cs="Times New Roman"/>
          <w:lang w:eastAsia="ru-RU"/>
        </w:rPr>
        <w:t xml:space="preserve">ющий изменение физического объёма выпуска товаров и услуг в таких видах экономической деятельности как сельское хозяйство, промышленность, строительство, транспорт и торговля, </w:t>
      </w:r>
      <w:r>
        <w:rPr>
          <w:rFonts w:cs="Times New Roman"/>
          <w:lang w:eastAsia="ru-RU"/>
        </w:rPr>
        <w:t xml:space="preserve">сложился за этот период на уровне 100,8% в сравнении с </w:t>
      </w:r>
      <w:r>
        <w:rPr>
          <w:rFonts w:cs="Times New Roman"/>
          <w:lang w:eastAsia="ru-RU"/>
        </w:rPr>
        <w:t xml:space="preserve">аналогичным периодом </w:t>
      </w:r>
      <w:r>
        <w:rPr>
          <w:rFonts w:cs="Times New Roman"/>
          <w:lang w:eastAsia="ru-RU"/>
        </w:rPr>
        <w:t>п</w:t>
      </w:r>
      <w:r>
        <w:rPr>
          <w:rFonts w:cs="Times New Roman"/>
          <w:lang w:eastAsia="ru-RU"/>
        </w:rPr>
        <w:t xml:space="preserve">рошлого года, тогда как </w:t>
      </w:r>
      <w:r>
        <w:rPr>
          <w:rFonts w:cs="Times New Roman"/>
          <w:lang w:eastAsia="ru-RU"/>
        </w:rPr>
        <w:t>январе – августе 2024 года составлял 97,6%.</w:t>
      </w:r>
    </w:p>
    <w:p w:rsidR="00DB0F4C" w:rsidRDefault="00B2463A">
      <w:pPr>
        <w:ind w:firstLine="709"/>
        <w:contextualSpacing/>
        <w:rPr>
          <w:rFonts w:cs="Times New Roman"/>
          <w:lang w:eastAsia="ru-RU"/>
        </w:rPr>
      </w:pPr>
      <w:r>
        <w:rPr>
          <w:rFonts w:cs="Times New Roman"/>
          <w:lang w:eastAsia="ru-RU"/>
        </w:rPr>
        <w:t>При этом отмечается позитивная динамика восстановления экономики. Если в первом квартале текущего года индекс по базовым видам экономической деятельности составлял 100,3%, то во втором кв</w:t>
      </w:r>
      <w:r>
        <w:rPr>
          <w:rFonts w:cs="Times New Roman"/>
          <w:lang w:eastAsia="ru-RU"/>
        </w:rPr>
        <w:t xml:space="preserve">артале он повысился </w:t>
      </w:r>
      <w:r>
        <w:rPr>
          <w:rFonts w:cs="Times New Roman"/>
          <w:lang w:eastAsia="ru-RU"/>
        </w:rPr>
        <w:t>до 101,4%. В августе текущего года в сравнении с соответствующим месяцем 2024 года физические объёмы выпуска товаров и услуг по базовым видам экономической деятельности увеличились на 2,1%.</w:t>
      </w:r>
    </w:p>
    <w:p w:rsidR="00DB0F4C" w:rsidRDefault="00DB0F4C">
      <w:pPr>
        <w:ind w:firstLine="709"/>
        <w:contextualSpacing/>
        <w:jc w:val="center"/>
        <w:rPr>
          <w:rFonts w:cs="Times New Roman"/>
          <w:lang w:eastAsia="ru-RU"/>
        </w:rPr>
      </w:pPr>
    </w:p>
    <w:p w:rsidR="00DB0F4C" w:rsidRDefault="00B2463A">
      <w:pPr>
        <w:ind w:firstLine="709"/>
        <w:contextualSpacing/>
        <w:jc w:val="center"/>
        <w:rPr>
          <w:rFonts w:cs="Times New Roman"/>
          <w:lang w:eastAsia="ru-RU"/>
        </w:rPr>
      </w:pPr>
      <w:r>
        <w:rPr>
          <w:rFonts w:cs="Times New Roman"/>
          <w:szCs w:val="28"/>
          <w:lang w:eastAsia="ru-RU"/>
        </w:rPr>
        <w:t>Промышленное производство</w:t>
      </w:r>
    </w:p>
    <w:p w:rsidR="00DB0F4C" w:rsidRDefault="00DB0F4C">
      <w:pPr>
        <w:ind w:firstLine="709"/>
        <w:contextualSpacing/>
        <w:rPr>
          <w:rFonts w:cs="Times New Roman"/>
          <w:szCs w:val="28"/>
          <w:lang w:eastAsia="ru-RU"/>
        </w:rPr>
      </w:pPr>
    </w:p>
    <w:p w:rsidR="00DB0F4C" w:rsidRDefault="00B2463A">
      <w:pPr>
        <w:ind w:firstLine="709"/>
        <w:contextualSpacing/>
        <w:rPr>
          <w:rFonts w:cs="Times New Roman"/>
          <w:lang w:eastAsia="ru-RU"/>
        </w:rPr>
      </w:pPr>
      <w:r>
        <w:rPr>
          <w:rFonts w:cs="Times New Roman"/>
          <w:lang w:eastAsia="ru-RU"/>
        </w:rPr>
        <w:t>Оборот организаци</w:t>
      </w:r>
      <w:r>
        <w:rPr>
          <w:rFonts w:cs="Times New Roman"/>
          <w:lang w:eastAsia="ru-RU"/>
        </w:rPr>
        <w:t xml:space="preserve">й всех видов экономической деятельности в январе-августе 2025 года составил 531 </w:t>
      </w:r>
      <w:proofErr w:type="spellStart"/>
      <w:r>
        <w:rPr>
          <w:rFonts w:cs="Times New Roman"/>
          <w:lang w:eastAsia="ru-RU"/>
        </w:rPr>
        <w:t>млрд.руб</w:t>
      </w:r>
      <w:proofErr w:type="spellEnd"/>
      <w:r>
        <w:rPr>
          <w:rFonts w:cs="Times New Roman"/>
          <w:lang w:eastAsia="ru-RU"/>
        </w:rPr>
        <w:t xml:space="preserve">., что на 5,8% выше показателя аналогичного </w:t>
      </w:r>
      <w:r>
        <w:rPr>
          <w:rFonts w:cs="Times New Roman"/>
          <w:lang w:eastAsia="ru-RU"/>
        </w:rPr>
        <w:t>периода прошлого года.</w:t>
      </w:r>
    </w:p>
    <w:p w:rsidR="00DB0F4C" w:rsidRDefault="00B2463A">
      <w:pPr>
        <w:ind w:firstLine="709"/>
        <w:contextualSpacing/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Более высокие темпы роста данного показателя отмечаются в сельском, </w:t>
      </w:r>
      <w:r>
        <w:rPr>
          <w:rFonts w:cs="Times New Roman"/>
          <w:lang w:eastAsia="ru-RU"/>
        </w:rPr>
        <w:t xml:space="preserve">лесном хозяйстве, охоте, рыболовстве и рыбоводстве (118,8%), </w:t>
      </w:r>
      <w:r>
        <w:rPr>
          <w:rFonts w:cs="Times New Roman"/>
          <w:lang w:eastAsia="ru-RU"/>
        </w:rPr>
        <w:t>торговле (122,9%), транспортировке и хранении (113,7), деятельности гостиниц и предприятий общественного питания (118,6%)</w:t>
      </w:r>
    </w:p>
    <w:p w:rsidR="00DB0F4C" w:rsidRDefault="00B2463A">
      <w:pPr>
        <w:ind w:firstLine="709"/>
        <w:contextualSpacing/>
        <w:rPr>
          <w:rFonts w:cs="Times New Roman"/>
          <w:lang w:eastAsia="ru-RU"/>
        </w:rPr>
      </w:pPr>
      <w:r>
        <w:rPr>
          <w:rFonts w:cs="Times New Roman"/>
          <w:lang w:eastAsia="ru-RU"/>
        </w:rPr>
        <w:t>Индекс выпуска товаров и услуг по базовым видам экономической деятельнос</w:t>
      </w:r>
      <w:r>
        <w:rPr>
          <w:rFonts w:cs="Times New Roman"/>
          <w:lang w:eastAsia="ru-RU"/>
        </w:rPr>
        <w:t xml:space="preserve">ти, характеризующий изменение физического объёма выпуска товаров и услуг в таких видах экономической деятельности как сельское хозяйство, промышленность, строительство, транспорт и торговля, </w:t>
      </w:r>
      <w:r>
        <w:rPr>
          <w:rFonts w:cs="Times New Roman"/>
          <w:lang w:eastAsia="ru-RU"/>
        </w:rPr>
        <w:t xml:space="preserve">сложился за этот период на уровне 100,8% в сравнении с </w:t>
      </w:r>
      <w:r>
        <w:rPr>
          <w:rFonts w:cs="Times New Roman"/>
          <w:lang w:eastAsia="ru-RU"/>
        </w:rPr>
        <w:t>аналогич</w:t>
      </w:r>
      <w:r>
        <w:rPr>
          <w:rFonts w:cs="Times New Roman"/>
          <w:lang w:eastAsia="ru-RU"/>
        </w:rPr>
        <w:t xml:space="preserve">ным периодом </w:t>
      </w:r>
      <w:r>
        <w:rPr>
          <w:rFonts w:cs="Times New Roman"/>
          <w:lang w:eastAsia="ru-RU"/>
        </w:rPr>
        <w:t xml:space="preserve">прошлого года, тогда как </w:t>
      </w:r>
      <w:r>
        <w:rPr>
          <w:rFonts w:cs="Times New Roman"/>
          <w:lang w:eastAsia="ru-RU"/>
        </w:rPr>
        <w:t>январе – августе 2024 года составлял 97,6%.</w:t>
      </w:r>
    </w:p>
    <w:p w:rsidR="00DB0F4C" w:rsidRDefault="00B2463A">
      <w:pPr>
        <w:ind w:firstLine="709"/>
        <w:contextualSpacing/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При этом отмечается позитивная динамика восстановления экономики. Если в первом квартале текущего года индекс по базовым видам экономической деятельности составлял 100,3%, </w:t>
      </w:r>
      <w:r>
        <w:rPr>
          <w:rFonts w:cs="Times New Roman"/>
          <w:lang w:eastAsia="ru-RU"/>
        </w:rPr>
        <w:t xml:space="preserve">то во втором квартале он повысился </w:t>
      </w:r>
      <w:r>
        <w:rPr>
          <w:rFonts w:cs="Times New Roman"/>
          <w:lang w:eastAsia="ru-RU"/>
        </w:rPr>
        <w:t>до 101,4%. В августе текущего года в сравнении с соответствующим месяцем 2024 года физические объёмы выпуска товаров и услуг по базовым видам экономической деятельности увеличились на 2,1%.</w:t>
      </w:r>
    </w:p>
    <w:p w:rsidR="00DB0F4C" w:rsidRDefault="00B2463A">
      <w:pPr>
        <w:ind w:firstLine="709"/>
        <w:contextualSpacing/>
        <w:rPr>
          <w:rFonts w:cs="Times New Roman"/>
          <w:lang w:eastAsia="ru-RU"/>
        </w:rPr>
      </w:pPr>
      <w:r>
        <w:rPr>
          <w:rFonts w:cs="Times New Roman"/>
          <w:lang w:eastAsia="ru-RU"/>
        </w:rPr>
        <w:lastRenderedPageBreak/>
        <w:t>В январе-августе 2025 года инд</w:t>
      </w:r>
      <w:r>
        <w:rPr>
          <w:rFonts w:cs="Times New Roman"/>
          <w:lang w:eastAsia="ru-RU"/>
        </w:rPr>
        <w:t>екс промышленного производства по Республике Карелия по сравнению с январем-августом 2024 года составил 94,8% (Россия – 100,8%).</w:t>
      </w:r>
    </w:p>
    <w:p w:rsidR="00DB0F4C" w:rsidRDefault="00B2463A">
      <w:pPr>
        <w:ind w:firstLine="709"/>
        <w:contextualSpacing/>
        <w:rPr>
          <w:rFonts w:cs="Times New Roman"/>
          <w:lang w:eastAsia="ru-RU"/>
        </w:rPr>
      </w:pPr>
      <w:r>
        <w:rPr>
          <w:rFonts w:cs="Times New Roman"/>
          <w:lang w:eastAsia="ru-RU"/>
        </w:rPr>
        <w:t>Увеличение промышленного производства в январе-августе 2025 г. наблюдалось в сфере добычи полезных ископаемых (на 2,2%) и в обл</w:t>
      </w:r>
      <w:r>
        <w:rPr>
          <w:rFonts w:cs="Times New Roman"/>
          <w:lang w:eastAsia="ru-RU"/>
        </w:rPr>
        <w:t>асти водоснабжения; водоотведения, организации сбора и утилизации отходов, деятельности по ликвидации загрязнений (на 2,3%).</w:t>
      </w:r>
    </w:p>
    <w:p w:rsidR="00DB0F4C" w:rsidRDefault="00B2463A">
      <w:pPr>
        <w:ind w:firstLine="709"/>
        <w:contextualSpacing/>
        <w:rPr>
          <w:rFonts w:cs="Times New Roman"/>
          <w:lang w:eastAsia="ru-RU"/>
        </w:rPr>
      </w:pPr>
      <w:r>
        <w:rPr>
          <w:rFonts w:cs="Times New Roman"/>
          <w:lang w:eastAsia="ru-RU"/>
        </w:rPr>
        <w:t>Снижение промышленного производства в январе-августе 2025 г. отмечалось в обрабатывающих производствах (на 10,7%) и обеспечении эле</w:t>
      </w:r>
      <w:r>
        <w:rPr>
          <w:rFonts w:cs="Times New Roman"/>
          <w:lang w:eastAsia="ru-RU"/>
        </w:rPr>
        <w:t>ктрической энергией, газом, паром; кондиционировании воздуха (на 10,4%).</w:t>
      </w:r>
    </w:p>
    <w:p w:rsidR="00DB0F4C" w:rsidRDefault="00B2463A">
      <w:pPr>
        <w:ind w:firstLine="709"/>
        <w:contextualSpacing/>
        <w:rPr>
          <w:rFonts w:cs="Times New Roman"/>
          <w:szCs w:val="28"/>
          <w:lang w:eastAsia="ru-RU"/>
        </w:rPr>
      </w:pPr>
      <w:r>
        <w:rPr>
          <w:rFonts w:cs="Times New Roman"/>
          <w:szCs w:val="28"/>
        </w:rPr>
        <w:t>В</w:t>
      </w:r>
      <w:r>
        <w:rPr>
          <w:rFonts w:cs="Times New Roman"/>
          <w:szCs w:val="28"/>
          <w:lang w:eastAsia="ru-RU"/>
        </w:rPr>
        <w:t>едущим в структуре промышленности республики. является горнопромышленный комплекс.</w:t>
      </w:r>
    </w:p>
    <w:p w:rsidR="00DB0F4C" w:rsidRDefault="00B2463A">
      <w:pPr>
        <w:ind w:firstLine="709"/>
        <w:contextualSpacing/>
        <w:rPr>
          <w:rFonts w:cs="Times New Roman"/>
          <w:lang w:eastAsia="ru-RU"/>
        </w:rPr>
      </w:pPr>
      <w:r>
        <w:rPr>
          <w:rFonts w:cs="Times New Roman"/>
          <w:lang w:eastAsia="ru-RU"/>
        </w:rPr>
        <w:t>По итогам января-августа текущего года индекс производства по виду экономической деятельности «Добы</w:t>
      </w:r>
      <w:r>
        <w:rPr>
          <w:rFonts w:cs="Times New Roman"/>
          <w:lang w:eastAsia="ru-RU"/>
        </w:rPr>
        <w:t xml:space="preserve">ча металлических руд» составил 102,9 %, по виду экономической деятельности «Добыча прочих полезных ископаемых» </w:t>
      </w:r>
      <w:r>
        <w:rPr>
          <w:rFonts w:cs="Times New Roman"/>
        </w:rPr>
        <w:t>-</w:t>
      </w:r>
      <w:r>
        <w:rPr>
          <w:rFonts w:cs="Times New Roman"/>
          <w:lang w:eastAsia="ru-RU"/>
        </w:rPr>
        <w:t xml:space="preserve"> 96,3 % к аналогичному периоду 2024 года.</w:t>
      </w:r>
    </w:p>
    <w:p w:rsidR="00DB0F4C" w:rsidRDefault="00B2463A">
      <w:pPr>
        <w:ind w:firstLine="709"/>
        <w:contextualSpacing/>
        <w:rPr>
          <w:rFonts w:cs="Times New Roman"/>
          <w:lang w:eastAsia="ru-RU"/>
        </w:rPr>
      </w:pPr>
      <w:r>
        <w:rPr>
          <w:rFonts w:cs="Times New Roman"/>
          <w:lang w:eastAsia="ru-RU"/>
        </w:rPr>
        <w:t>Основной вклад в добыче полезных ископаемых приходится на самое крупное предприятие отрасли – АО «Каре</w:t>
      </w:r>
      <w:r>
        <w:rPr>
          <w:rFonts w:cs="Times New Roman"/>
          <w:lang w:eastAsia="ru-RU"/>
        </w:rPr>
        <w:t xml:space="preserve">льский окатыш», входящее </w:t>
      </w:r>
      <w:r>
        <w:rPr>
          <w:rFonts w:cs="Times New Roman"/>
          <w:lang w:eastAsia="ru-RU"/>
        </w:rPr>
        <w:t xml:space="preserve">в состав холдинга «Северсталь». Комбинат производит 11 миллионов тонн железорудных окатышей в год для металлургической промышленности или </w:t>
      </w:r>
      <w:r>
        <w:rPr>
          <w:rFonts w:cs="Times New Roman"/>
          <w:lang w:eastAsia="ru-RU"/>
        </w:rPr>
        <w:t xml:space="preserve">пятую часть российского рынка.  </w:t>
      </w:r>
    </w:p>
    <w:p w:rsidR="00DB0F4C" w:rsidRDefault="00B2463A">
      <w:pPr>
        <w:ind w:firstLine="709"/>
        <w:contextualSpacing/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За январь-август текущего года объем производства окатышей составил 8,09 </w:t>
      </w:r>
      <w:proofErr w:type="spellStart"/>
      <w:proofErr w:type="gramStart"/>
      <w:r>
        <w:rPr>
          <w:rFonts w:cs="Times New Roman"/>
          <w:lang w:eastAsia="ru-RU"/>
        </w:rPr>
        <w:t>млн.тонн</w:t>
      </w:r>
      <w:proofErr w:type="spellEnd"/>
      <w:proofErr w:type="gramEnd"/>
      <w:r>
        <w:rPr>
          <w:rFonts w:cs="Times New Roman"/>
          <w:lang w:eastAsia="ru-RU"/>
        </w:rPr>
        <w:t xml:space="preserve"> железорудных окатышей (101,3% к аналогичному периоду 2024 года - 7,98 </w:t>
      </w:r>
      <w:proofErr w:type="spellStart"/>
      <w:r>
        <w:rPr>
          <w:rFonts w:cs="Times New Roman"/>
          <w:lang w:eastAsia="ru-RU"/>
        </w:rPr>
        <w:t>млн.тонн</w:t>
      </w:r>
      <w:proofErr w:type="spellEnd"/>
      <w:r>
        <w:rPr>
          <w:rFonts w:cs="Times New Roman"/>
          <w:lang w:eastAsia="ru-RU"/>
        </w:rPr>
        <w:t>).</w:t>
      </w:r>
      <w:r>
        <w:rPr>
          <w:rFonts w:cs="Times New Roman"/>
        </w:rPr>
        <w:t xml:space="preserve"> Производство железорудного концентрата выросло на 5,1% в сравнении с январем-августом 2024 го</w:t>
      </w:r>
      <w:r>
        <w:rPr>
          <w:rFonts w:cs="Times New Roman"/>
        </w:rPr>
        <w:t>да.</w:t>
      </w:r>
    </w:p>
    <w:p w:rsidR="00DB0F4C" w:rsidRDefault="00B2463A">
      <w:pPr>
        <w:ind w:firstLine="709"/>
        <w:contextualSpacing/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За январь-август 2025 года объем производства гранита, песчаника и прочего камня для памятников и строительства составил 17 378,1 тыс. тонн (91,4% к аналогичному периоду 2024 года), объем производства гранул, крошки, порошка, гальки и гравия – 1 822,3 </w:t>
      </w:r>
      <w:proofErr w:type="spellStart"/>
      <w:proofErr w:type="gramStart"/>
      <w:r>
        <w:rPr>
          <w:rFonts w:cs="Times New Roman"/>
          <w:lang w:eastAsia="ru-RU"/>
        </w:rPr>
        <w:t>тыс.куб</w:t>
      </w:r>
      <w:proofErr w:type="gramEnd"/>
      <w:r>
        <w:rPr>
          <w:rFonts w:cs="Times New Roman"/>
          <w:lang w:eastAsia="ru-RU"/>
        </w:rPr>
        <w:t>.м</w:t>
      </w:r>
      <w:proofErr w:type="spellEnd"/>
      <w:r>
        <w:rPr>
          <w:rFonts w:cs="Times New Roman"/>
          <w:lang w:eastAsia="ru-RU"/>
        </w:rPr>
        <w:t xml:space="preserve"> (146,8 % к аналогичному периоду 2024 года).</w:t>
      </w:r>
    </w:p>
    <w:p w:rsidR="00DB0F4C" w:rsidRDefault="00B2463A">
      <w:pPr>
        <w:ind w:firstLine="709"/>
        <w:contextualSpacing/>
        <w:rPr>
          <w:rFonts w:cs="Times New Roman"/>
        </w:rPr>
      </w:pPr>
      <w:r>
        <w:rPr>
          <w:rFonts w:cs="Times New Roman"/>
          <w:lang w:eastAsia="ru-RU"/>
        </w:rPr>
        <w:t xml:space="preserve">По оперативной информации за январь-август 2025 года произведено 47,1 тыс. куб. м блоков. Наибольшие объемы производства </w:t>
      </w:r>
      <w:r>
        <w:rPr>
          <w:rFonts w:cs="Times New Roman"/>
        </w:rPr>
        <w:t xml:space="preserve">отмечено </w:t>
      </w:r>
      <w:r>
        <w:rPr>
          <w:rFonts w:cs="Times New Roman"/>
          <w:lang w:eastAsia="ru-RU"/>
        </w:rPr>
        <w:t>у п</w:t>
      </w:r>
      <w:r>
        <w:rPr>
          <w:rFonts w:cs="Times New Roman"/>
          <w:lang w:eastAsia="ru-RU"/>
        </w:rPr>
        <w:t>редприятий ООО «</w:t>
      </w:r>
      <w:proofErr w:type="spellStart"/>
      <w:r>
        <w:rPr>
          <w:rFonts w:cs="Times New Roman"/>
          <w:lang w:eastAsia="ru-RU"/>
        </w:rPr>
        <w:t>Другорецкое</w:t>
      </w:r>
      <w:proofErr w:type="spellEnd"/>
      <w:r>
        <w:rPr>
          <w:rFonts w:cs="Times New Roman"/>
          <w:lang w:eastAsia="ru-RU"/>
        </w:rPr>
        <w:t>», ООО «Другая река», АО «</w:t>
      </w:r>
      <w:proofErr w:type="spellStart"/>
      <w:r>
        <w:rPr>
          <w:rFonts w:cs="Times New Roman"/>
          <w:lang w:eastAsia="ru-RU"/>
        </w:rPr>
        <w:t>Интеркамень</w:t>
      </w:r>
      <w:proofErr w:type="spellEnd"/>
      <w:r>
        <w:rPr>
          <w:rFonts w:cs="Times New Roman"/>
          <w:lang w:eastAsia="ru-RU"/>
        </w:rPr>
        <w:t>».</w:t>
      </w:r>
    </w:p>
    <w:p w:rsidR="00DB0F4C" w:rsidRDefault="00B246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contextualSpacing/>
        <w:rPr>
          <w:rFonts w:cs="Times New Roman"/>
          <w:lang w:eastAsia="ru-RU"/>
        </w:rPr>
      </w:pPr>
      <w:r>
        <w:rPr>
          <w:rFonts w:cs="Times New Roman"/>
          <w:lang w:eastAsia="ru-RU"/>
        </w:rPr>
        <w:t>Пр</w:t>
      </w:r>
      <w:r>
        <w:rPr>
          <w:rFonts w:cs="Times New Roman"/>
          <w:lang w:eastAsia="ru-RU"/>
        </w:rPr>
        <w:t>и снижении выпускаемой продукции в обрабатывающих производствах (89,3%), положительная динамика отмечается в таких видах экономической деятельности, как «производство машин и оборудования, не включённых в другие группировки» - 145,1%, «производство химичес</w:t>
      </w:r>
      <w:r>
        <w:rPr>
          <w:rFonts w:cs="Times New Roman"/>
          <w:lang w:eastAsia="ru-RU"/>
        </w:rPr>
        <w:t>ких веществ и химических продуктов» - 119,2%, «производство напитков» - 108,3%, «производство готовых металлических изделий, кроме машин и оборудования» - 104,6 процента.</w:t>
      </w:r>
    </w:p>
    <w:p w:rsidR="00DB0F4C" w:rsidRDefault="00B246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contextualSpacing/>
        <w:rPr>
          <w:rFonts w:cs="Times New Roman"/>
          <w:lang w:eastAsia="ru-RU"/>
        </w:rPr>
      </w:pPr>
      <w:r>
        <w:rPr>
          <w:rFonts w:cs="Times New Roman"/>
          <w:lang w:eastAsia="ru-RU"/>
        </w:rPr>
        <w:t>Негативное влияние на сокращение выпускаемой продукции в обрабатывающих производствах</w:t>
      </w:r>
      <w:r>
        <w:rPr>
          <w:rFonts w:cs="Times New Roman"/>
          <w:lang w:eastAsia="ru-RU"/>
        </w:rPr>
        <w:t xml:space="preserve"> оказали </w:t>
      </w:r>
      <w:r>
        <w:rPr>
          <w:rFonts w:cs="Times New Roman"/>
        </w:rPr>
        <w:t xml:space="preserve">такие </w:t>
      </w:r>
      <w:r>
        <w:rPr>
          <w:rFonts w:cs="Times New Roman"/>
          <w:lang w:eastAsia="ru-RU"/>
        </w:rPr>
        <w:t>виды экономической деятельности</w:t>
      </w:r>
      <w:r>
        <w:rPr>
          <w:rFonts w:cs="Times New Roman"/>
        </w:rPr>
        <w:t xml:space="preserve"> как</w:t>
      </w:r>
      <w:r>
        <w:rPr>
          <w:rFonts w:cs="Times New Roman"/>
          <w:lang w:eastAsia="ru-RU"/>
        </w:rPr>
        <w:t xml:space="preserve">: «производство автотранспортных средств, прицепов и полуприцепов» - 59,8%, «производство прочих транспортных средств и </w:t>
      </w:r>
      <w:r>
        <w:rPr>
          <w:rFonts w:cs="Times New Roman"/>
          <w:lang w:eastAsia="ru-RU"/>
        </w:rPr>
        <w:lastRenderedPageBreak/>
        <w:t>оборудования» - 67,5%, «производство пищевых продуктов» - 71,3%, «ремонт и монтаж маши</w:t>
      </w:r>
      <w:r>
        <w:rPr>
          <w:rFonts w:cs="Times New Roman"/>
          <w:lang w:eastAsia="ru-RU"/>
        </w:rPr>
        <w:t>н и оборудования» - 76%, «производство металлургическое» - 81,5%, «обработка древесины и производство изделий из дерева» - 86,2%, «производство бумаги и бумажных изделий» - 94,4%, «производство прочей неметаллической минеральной продукции» - 96,5%, «произв</w:t>
      </w:r>
      <w:r>
        <w:rPr>
          <w:rFonts w:cs="Times New Roman"/>
          <w:lang w:eastAsia="ru-RU"/>
        </w:rPr>
        <w:t>одство электрического оборудования» - 97,7 процентов.</w:t>
      </w:r>
    </w:p>
    <w:p w:rsidR="00DB0F4C" w:rsidRDefault="00B2463A">
      <w:pPr>
        <w:ind w:firstLine="709"/>
        <w:contextualSpacing/>
        <w:rPr>
          <w:rFonts w:cs="Times New Roman"/>
        </w:rPr>
      </w:pPr>
      <w:r>
        <w:rPr>
          <w:rFonts w:cs="Times New Roman"/>
        </w:rPr>
        <w:t>Индекс производства по виду деятельности «обработка древесины и производство изделий из дерева и пробки, кроме мебели, производство изделий из соломки и материалов для плетения» за январь-август 2025 го</w:t>
      </w:r>
      <w:r>
        <w:rPr>
          <w:rFonts w:cs="Times New Roman"/>
        </w:rPr>
        <w:t xml:space="preserve">да составил 86,2%. </w:t>
      </w:r>
    </w:p>
    <w:p w:rsidR="00DB0F4C" w:rsidRDefault="00B2463A">
      <w:pPr>
        <w:ind w:firstLine="709"/>
        <w:contextualSpacing/>
        <w:rPr>
          <w:rFonts w:cs="Times New Roman"/>
          <w:szCs w:val="28"/>
        </w:rPr>
      </w:pPr>
      <w:r>
        <w:rPr>
          <w:rFonts w:cs="Times New Roman"/>
        </w:rPr>
        <w:t>Основное влияние на снижение производства оказало сокращение выпуска древесно-стружечных плит на 78,7% в результате остановки деятельности ООО ДОК «Калевала» по производству ориентированно-стружечных плит с 27 апреля 2024 по причине пож</w:t>
      </w:r>
      <w:r>
        <w:rPr>
          <w:rFonts w:cs="Times New Roman"/>
        </w:rPr>
        <w:t>ара.</w:t>
      </w:r>
      <w:r>
        <w:rPr>
          <w:rFonts w:cs="Times New Roman"/>
          <w:szCs w:val="28"/>
        </w:rPr>
        <w:t xml:space="preserve"> </w:t>
      </w:r>
    </w:p>
    <w:p w:rsidR="00DB0F4C" w:rsidRDefault="00B2463A">
      <w:pPr>
        <w:ind w:firstLine="709"/>
        <w:contextualSpacing/>
        <w:rPr>
          <w:rFonts w:cs="Times New Roman"/>
        </w:rPr>
      </w:pPr>
      <w:r>
        <w:rPr>
          <w:rFonts w:cs="Times New Roman"/>
        </w:rPr>
        <w:t>Кроме того собственником АО «</w:t>
      </w:r>
      <w:proofErr w:type="spellStart"/>
      <w:r>
        <w:rPr>
          <w:rFonts w:cs="Times New Roman"/>
        </w:rPr>
        <w:t>Артенбор</w:t>
      </w:r>
      <w:proofErr w:type="spellEnd"/>
      <w:r>
        <w:rPr>
          <w:rFonts w:cs="Times New Roman"/>
        </w:rPr>
        <w:t xml:space="preserve">» (производство древесно-стружечных плит) принято решение о приостановке с мая текущего года деятельности завода в </w:t>
      </w:r>
      <w:proofErr w:type="spellStart"/>
      <w:proofErr w:type="gramStart"/>
      <w:r>
        <w:rPr>
          <w:rFonts w:cs="Times New Roman"/>
        </w:rPr>
        <w:t>пгт.Пиндуши</w:t>
      </w:r>
      <w:proofErr w:type="spellEnd"/>
      <w:proofErr w:type="gramEnd"/>
      <w:r>
        <w:rPr>
          <w:rFonts w:cs="Times New Roman"/>
        </w:rPr>
        <w:t xml:space="preserve"> в связи с отсутствием спроса на продукцию и как следствие ухудшением экономического со</w:t>
      </w:r>
      <w:r>
        <w:rPr>
          <w:rFonts w:cs="Times New Roman"/>
        </w:rPr>
        <w:t>стояния предприятия.</w:t>
      </w:r>
    </w:p>
    <w:p w:rsidR="00DB0F4C" w:rsidRDefault="00B2463A">
      <w:pPr>
        <w:ind w:firstLine="709"/>
        <w:contextualSpacing/>
        <w:rPr>
          <w:rFonts w:cs="Times New Roman"/>
        </w:rPr>
      </w:pPr>
      <w:r>
        <w:rPr>
          <w:rFonts w:cs="Times New Roman"/>
        </w:rPr>
        <w:t xml:space="preserve">Вместе с тем </w:t>
      </w:r>
      <w:r>
        <w:rPr>
          <w:rFonts w:cs="Times New Roman"/>
        </w:rPr>
        <w:t xml:space="preserve">объем производства пиломатериалов за январь-август 2025 года – 577,2 </w:t>
      </w:r>
      <w:proofErr w:type="spellStart"/>
      <w:proofErr w:type="gramStart"/>
      <w:r>
        <w:rPr>
          <w:rFonts w:cs="Times New Roman"/>
        </w:rPr>
        <w:t>тыс.куб</w:t>
      </w:r>
      <w:proofErr w:type="gramEnd"/>
      <w:r>
        <w:rPr>
          <w:rFonts w:cs="Times New Roman"/>
        </w:rPr>
        <w:t>.м</w:t>
      </w:r>
      <w:proofErr w:type="spellEnd"/>
      <w:r>
        <w:rPr>
          <w:rFonts w:cs="Times New Roman"/>
        </w:rPr>
        <w:t xml:space="preserve">, или 103,3% к январю-августу 2024 года. </w:t>
      </w:r>
    </w:p>
    <w:p w:rsidR="00DB0F4C" w:rsidRDefault="00B2463A">
      <w:pPr>
        <w:ind w:firstLine="709"/>
        <w:contextualSpacing/>
        <w:rPr>
          <w:rFonts w:cs="Times New Roman"/>
        </w:rPr>
      </w:pPr>
      <w:r>
        <w:rPr>
          <w:rFonts w:cs="Times New Roman"/>
        </w:rPr>
        <w:t>Индекс производства по виду деятельности «Производство бумаги и бумажных изделий» за январь-август 202</w:t>
      </w:r>
      <w:r>
        <w:rPr>
          <w:rFonts w:cs="Times New Roman"/>
        </w:rPr>
        <w:t xml:space="preserve">5 года составил 94,4%. Объем производства бумаги по республике в январе-августе 2025 года – 617,4 </w:t>
      </w:r>
      <w:proofErr w:type="spellStart"/>
      <w:proofErr w:type="gramStart"/>
      <w:r>
        <w:rPr>
          <w:rFonts w:cs="Times New Roman"/>
        </w:rPr>
        <w:t>тыс.тонн</w:t>
      </w:r>
      <w:proofErr w:type="spellEnd"/>
      <w:proofErr w:type="gramEnd"/>
      <w:r>
        <w:rPr>
          <w:rFonts w:cs="Times New Roman"/>
        </w:rPr>
        <w:t>, или 95,8% к аналогичному периоду 2024 года.</w:t>
      </w:r>
    </w:p>
    <w:p w:rsidR="00DB0F4C" w:rsidRDefault="00B2463A">
      <w:pPr>
        <w:ind w:firstLine="709"/>
        <w:contextualSpacing/>
        <w:rPr>
          <w:rFonts w:cs="Times New Roman"/>
        </w:rPr>
      </w:pPr>
      <w:r>
        <w:rPr>
          <w:rFonts w:cs="Times New Roman"/>
        </w:rPr>
        <w:t>АО «</w:t>
      </w:r>
      <w:proofErr w:type="spellStart"/>
      <w:r>
        <w:rPr>
          <w:rFonts w:cs="Times New Roman"/>
        </w:rPr>
        <w:t>Кондопожский</w:t>
      </w:r>
      <w:proofErr w:type="spellEnd"/>
      <w:r>
        <w:rPr>
          <w:rFonts w:cs="Times New Roman"/>
        </w:rPr>
        <w:t xml:space="preserve"> ЦБК» за январь-август </w:t>
      </w:r>
      <w:r>
        <w:rPr>
          <w:rFonts w:cs="Times New Roman"/>
        </w:rPr>
        <w:t xml:space="preserve">2025 года произведено 393,7 </w:t>
      </w:r>
      <w:proofErr w:type="spellStart"/>
      <w:proofErr w:type="gramStart"/>
      <w:r>
        <w:rPr>
          <w:rFonts w:cs="Times New Roman"/>
        </w:rPr>
        <w:t>тыс.тонн</w:t>
      </w:r>
      <w:proofErr w:type="spellEnd"/>
      <w:proofErr w:type="gramEnd"/>
      <w:r>
        <w:rPr>
          <w:rFonts w:cs="Times New Roman"/>
        </w:rPr>
        <w:t xml:space="preserve"> бумаги (92,9% к январю-авгу</w:t>
      </w:r>
      <w:r>
        <w:rPr>
          <w:rFonts w:cs="Times New Roman"/>
        </w:rPr>
        <w:t xml:space="preserve">сту 2024 года), в том числе газетной, типографской, для внутренних слоев гофрированного картона – 392,7 тыс. тонн (93,6%). </w:t>
      </w:r>
    </w:p>
    <w:p w:rsidR="00DB0F4C" w:rsidRDefault="00B2463A">
      <w:pPr>
        <w:ind w:firstLine="709"/>
        <w:contextualSpacing/>
        <w:rPr>
          <w:rFonts w:cs="Times New Roman"/>
        </w:rPr>
      </w:pPr>
      <w:r>
        <w:rPr>
          <w:rFonts w:cs="Times New Roman"/>
        </w:rPr>
        <w:t xml:space="preserve">АО «Сегежский ЦБК» произведено мешочной бумаги за январь-август 2025 года – 223,7 </w:t>
      </w:r>
      <w:proofErr w:type="spellStart"/>
      <w:proofErr w:type="gramStart"/>
      <w:r>
        <w:rPr>
          <w:rFonts w:cs="Times New Roman"/>
        </w:rPr>
        <w:t>тыс.тонн</w:t>
      </w:r>
      <w:proofErr w:type="spellEnd"/>
      <w:proofErr w:type="gramEnd"/>
      <w:r>
        <w:rPr>
          <w:rFonts w:cs="Times New Roman"/>
        </w:rPr>
        <w:t xml:space="preserve"> (или 101,9% к январю-августу 2024 года). </w:t>
      </w:r>
    </w:p>
    <w:p w:rsidR="00DB0F4C" w:rsidRDefault="00B2463A">
      <w:pPr>
        <w:ind w:firstLine="709"/>
        <w:contextualSpacing/>
        <w:rPr>
          <w:rFonts w:cs="Times New Roman"/>
        </w:rPr>
      </w:pPr>
      <w:r>
        <w:rPr>
          <w:rFonts w:cs="Times New Roman"/>
        </w:rPr>
        <w:t xml:space="preserve">Снижение производства мешков бумажных ООО «Сегежская упаковка» на 17,9% обусловлено сокращением спроса в строительном сегменте экономики в том числе   из-за отмены льготной ипотеки и высокой ключевой ставки. </w:t>
      </w:r>
    </w:p>
    <w:p w:rsidR="00DB0F4C" w:rsidRDefault="00B2463A">
      <w:pPr>
        <w:ind w:firstLine="709"/>
        <w:contextualSpacing/>
        <w:rPr>
          <w:rFonts w:cs="Times New Roman"/>
        </w:rPr>
      </w:pPr>
      <w:r>
        <w:rPr>
          <w:rFonts w:cs="Times New Roman"/>
        </w:rPr>
        <w:t>Объем производства товарной целлюлозы ООО «РК-</w:t>
      </w:r>
      <w:r>
        <w:rPr>
          <w:rFonts w:cs="Times New Roman"/>
        </w:rPr>
        <w:t xml:space="preserve">Гранд» за январь-август 2025 года – 71,4 тыс. тонн (96,3% к январю-августу 2024 года). </w:t>
      </w:r>
    </w:p>
    <w:p w:rsidR="00DB0F4C" w:rsidRDefault="00B2463A">
      <w:pPr>
        <w:ind w:firstLine="709"/>
        <w:contextualSpacing/>
        <w:rPr>
          <w:rFonts w:cs="Times New Roman"/>
        </w:rPr>
      </w:pPr>
      <w:r>
        <w:rPr>
          <w:rFonts w:eastAsia="Times New Roman" w:cs="Times New Roman"/>
          <w:szCs w:val="28"/>
          <w:lang w:eastAsia="ru-RU"/>
        </w:rPr>
        <w:t xml:space="preserve">По виду экономической деятельности «металлургическое производство» индекс производства </w:t>
      </w:r>
      <w:r>
        <w:rPr>
          <w:rFonts w:eastAsia="Times New Roman" w:cs="Times New Roman"/>
          <w:szCs w:val="28"/>
          <w:lang w:eastAsia="ru-RU"/>
        </w:rPr>
        <w:t xml:space="preserve">за январь-август 2025 года составил </w:t>
      </w:r>
      <w:r>
        <w:rPr>
          <w:rFonts w:eastAsia="Times New Roman" w:cs="Times New Roman"/>
          <w:szCs w:val="28"/>
          <w:lang w:eastAsia="ru-RU"/>
        </w:rPr>
        <w:t>81,5%</w:t>
      </w:r>
      <w:r>
        <w:rPr>
          <w:rFonts w:eastAsia="Times New Roman" w:cs="Times New Roman"/>
          <w:b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к уровню января-августа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eastAsia="ru-RU"/>
        </w:rPr>
        <w:t>2024 </w:t>
      </w:r>
      <w:r>
        <w:rPr>
          <w:rFonts w:cs="Times New Roman"/>
          <w:szCs w:val="28"/>
        </w:rPr>
        <w:t>года.</w:t>
      </w:r>
    </w:p>
    <w:p w:rsidR="00DB0F4C" w:rsidRDefault="00B2463A">
      <w:pPr>
        <w:ind w:firstLine="709"/>
        <w:contextualSpacing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На формирование индекса </w:t>
      </w:r>
      <w:r>
        <w:rPr>
          <w:rFonts w:eastAsia="Times New Roman" w:cs="Times New Roman"/>
        </w:rPr>
        <w:t xml:space="preserve">в данном виде экономической деятельности </w:t>
      </w:r>
      <w:r>
        <w:rPr>
          <w:rFonts w:eastAsia="Times New Roman" w:cs="Times New Roman"/>
          <w:lang w:eastAsia="ru-RU"/>
        </w:rPr>
        <w:t xml:space="preserve">оказывает влияние деятельность </w:t>
      </w:r>
      <w:proofErr w:type="gramStart"/>
      <w:r>
        <w:rPr>
          <w:rFonts w:eastAsia="Times New Roman" w:cs="Times New Roman"/>
          <w:lang w:eastAsia="ru-RU"/>
        </w:rPr>
        <w:t>АО  «</w:t>
      </w:r>
      <w:proofErr w:type="spellStart"/>
      <w:proofErr w:type="gramEnd"/>
      <w:r>
        <w:rPr>
          <w:rFonts w:eastAsia="Times New Roman" w:cs="Times New Roman"/>
          <w:lang w:eastAsia="ru-RU"/>
        </w:rPr>
        <w:t>Вяртсильский</w:t>
      </w:r>
      <w:proofErr w:type="spellEnd"/>
      <w:r>
        <w:rPr>
          <w:rFonts w:eastAsia="Times New Roman" w:cs="Times New Roman"/>
          <w:lang w:eastAsia="ru-RU"/>
        </w:rPr>
        <w:t> метизный завод». Объем производства метизной продукции в натуральном выражении з</w:t>
      </w:r>
      <w:r>
        <w:rPr>
          <w:rFonts w:eastAsia="Times New Roman" w:cs="Times New Roman"/>
          <w:lang w:eastAsia="ru-RU"/>
        </w:rPr>
        <w:t xml:space="preserve">а январь-август 2025 года составил 28527 </w:t>
      </w:r>
      <w:proofErr w:type="spellStart"/>
      <w:r>
        <w:rPr>
          <w:rFonts w:eastAsia="Times New Roman" w:cs="Times New Roman"/>
          <w:lang w:eastAsia="ru-RU"/>
        </w:rPr>
        <w:t>тн</w:t>
      </w:r>
      <w:proofErr w:type="spellEnd"/>
      <w:r>
        <w:rPr>
          <w:rFonts w:eastAsia="Times New Roman" w:cs="Times New Roman"/>
          <w:lang w:eastAsia="ru-RU"/>
        </w:rPr>
        <w:t xml:space="preserve">. (80,6% к аналогичному периоду 2024 года), в стоимостном выражении – 1 015, 5 млн. руб. (72,3% к уровню </w:t>
      </w:r>
      <w:r>
        <w:rPr>
          <w:rFonts w:eastAsia="Times New Roman" w:cs="Times New Roman"/>
          <w:lang w:eastAsia="ru-RU"/>
        </w:rPr>
        <w:lastRenderedPageBreak/>
        <w:t xml:space="preserve">января-июля 2024 года). Низкие показатели обусловлены планом головной организации и высокой конкуренцией на </w:t>
      </w:r>
      <w:r>
        <w:rPr>
          <w:rFonts w:eastAsia="Times New Roman" w:cs="Times New Roman"/>
          <w:lang w:eastAsia="ru-RU"/>
        </w:rPr>
        <w:t xml:space="preserve">рынке метизов в Российской Федерации. </w:t>
      </w:r>
    </w:p>
    <w:p w:rsidR="00DB0F4C" w:rsidRDefault="00B2463A">
      <w:pPr>
        <w:ind w:firstLine="709"/>
        <w:contextualSpacing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Также на данный индекс оказывает непосредственное влияние ООО «Литейный завод «</w:t>
      </w:r>
      <w:proofErr w:type="spellStart"/>
      <w:r>
        <w:rPr>
          <w:rFonts w:eastAsia="Times New Roman" w:cs="Times New Roman"/>
          <w:lang w:eastAsia="ru-RU"/>
        </w:rPr>
        <w:t>Петрозаводскмаш</w:t>
      </w:r>
      <w:proofErr w:type="spellEnd"/>
      <w:r>
        <w:rPr>
          <w:rFonts w:eastAsia="Times New Roman" w:cs="Times New Roman"/>
          <w:lang w:eastAsia="ru-RU"/>
        </w:rPr>
        <w:t>» в части выпуска чугунных отливок. В январе-августе 2025 года предприятие произвело в рамках деятельности по чугунному лит</w:t>
      </w:r>
      <w:r>
        <w:rPr>
          <w:rFonts w:eastAsia="Times New Roman" w:cs="Times New Roman"/>
          <w:lang w:eastAsia="ru-RU"/>
        </w:rPr>
        <w:t>ью продукцию на сумму 105,65 млн. рублей (42,8% к уровню января-августа 2024 года). Предприятие взяло курс на увеличение производства продукции в рамках другого вида деятельности (производство машин и оборудования, не включенных в другие группировки), вмес</w:t>
      </w:r>
      <w:r>
        <w:rPr>
          <w:rFonts w:eastAsia="Times New Roman" w:cs="Times New Roman"/>
          <w:lang w:eastAsia="ru-RU"/>
        </w:rPr>
        <w:t>те с тем предприятие готово выпускать до 1000 тонн отливок при наличии заказов.</w:t>
      </w:r>
    </w:p>
    <w:p w:rsidR="00DB0F4C" w:rsidRDefault="00B2463A">
      <w:pPr>
        <w:ind w:firstLine="709"/>
        <w:contextualSpacing/>
        <w:rPr>
          <w:rFonts w:eastAsia="Times New Roman" w:cs="Times New Roman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Индекс производства готовых металлических изделий, кроме машин и оборудования </w:t>
      </w:r>
      <w:r>
        <w:rPr>
          <w:rFonts w:eastAsia="Times New Roman" w:cs="Times New Roman"/>
          <w:szCs w:val="28"/>
          <w:lang w:eastAsia="ru-RU"/>
        </w:rPr>
        <w:t>в январе-августе 2025 года составил</w:t>
      </w:r>
      <w:r>
        <w:rPr>
          <w:rFonts w:eastAsia="Times New Roman" w:cs="Times New Roman"/>
          <w:szCs w:val="28"/>
          <w:lang w:eastAsia="ru-RU"/>
        </w:rPr>
        <w:t xml:space="preserve"> 104,6%</w:t>
      </w:r>
      <w:r>
        <w:rPr>
          <w:rFonts w:eastAsia="Times New Roman" w:cs="Times New Roman"/>
          <w:szCs w:val="28"/>
          <w:lang w:eastAsia="ru-RU"/>
        </w:rPr>
        <w:t xml:space="preserve"> по отношению к </w:t>
      </w:r>
      <w:r>
        <w:rPr>
          <w:rFonts w:eastAsia="Times New Roman" w:cs="Times New Roman"/>
          <w:szCs w:val="28"/>
        </w:rPr>
        <w:t>соответствующему</w:t>
      </w:r>
      <w:r>
        <w:rPr>
          <w:rFonts w:eastAsia="Times New Roman" w:cs="Times New Roman"/>
          <w:szCs w:val="28"/>
          <w:lang w:eastAsia="ru-RU"/>
        </w:rPr>
        <w:t xml:space="preserve"> периоду 2024 года.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</w:rPr>
        <w:t>Влия</w:t>
      </w:r>
      <w:r>
        <w:rPr>
          <w:rFonts w:eastAsia="Times New Roman"/>
          <w:szCs w:val="24"/>
        </w:rPr>
        <w:t xml:space="preserve">ние на формирование индекса </w:t>
      </w:r>
      <w:r>
        <w:rPr>
          <w:rFonts w:eastAsia="Times New Roman" w:cs="Times New Roman"/>
          <w:lang w:eastAsia="ru-RU"/>
        </w:rPr>
        <w:t>оказывает ряд субъектов малого и среднего предпринимательства, осуществляющи</w:t>
      </w:r>
      <w:r>
        <w:rPr>
          <w:rFonts w:eastAsia="Times New Roman" w:cs="Times New Roman"/>
        </w:rPr>
        <w:t>х</w:t>
      </w:r>
      <w:r>
        <w:rPr>
          <w:rFonts w:eastAsia="Times New Roman" w:cs="Times New Roman"/>
          <w:lang w:eastAsia="ru-RU"/>
        </w:rPr>
        <w:t xml:space="preserve"> изготовление готовых металлических изделий, обработку металлов, строительных и металлических конструкций. </w:t>
      </w:r>
    </w:p>
    <w:p w:rsidR="00DB0F4C" w:rsidRDefault="00B246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contextualSpacing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ООО «Русский Радиатор» </w:t>
      </w:r>
      <w:r>
        <w:rPr>
          <w:rFonts w:eastAsia="Times New Roman" w:cs="Times New Roman"/>
        </w:rPr>
        <w:t>в</w:t>
      </w:r>
      <w:r>
        <w:rPr>
          <w:rFonts w:eastAsia="Times New Roman" w:cs="Times New Roman"/>
          <w:lang w:eastAsia="ru-RU"/>
        </w:rPr>
        <w:t xml:space="preserve"> январе-августе 20</w:t>
      </w:r>
      <w:r>
        <w:rPr>
          <w:rFonts w:eastAsia="Times New Roman" w:cs="Times New Roman"/>
          <w:lang w:eastAsia="ru-RU"/>
        </w:rPr>
        <w:t>25 года</w:t>
      </w:r>
      <w:r>
        <w:rPr>
          <w:rFonts w:eastAsia="Times New Roman" w:cs="Times New Roman"/>
        </w:rPr>
        <w:t xml:space="preserve"> произвело </w:t>
      </w:r>
      <w:r>
        <w:rPr>
          <w:rFonts w:eastAsia="Times New Roman" w:cs="Times New Roman"/>
          <w:lang w:eastAsia="ru-RU"/>
        </w:rPr>
        <w:t>1015,5 тыс. секций (87,1% к уровню января-августа 2024 года).</w:t>
      </w:r>
      <w:r>
        <w:rPr>
          <w:rFonts w:eastAsia="Times New Roman" w:cs="Times New Roman"/>
        </w:rPr>
        <w:t xml:space="preserve"> О</w:t>
      </w:r>
      <w:r>
        <w:rPr>
          <w:rFonts w:eastAsia="Times New Roman"/>
          <w:szCs w:val="24"/>
          <w:lang w:eastAsia="ru-RU"/>
        </w:rPr>
        <w:t>тгрузка продукции за указанный период составила 713 млн. рублей (80% к уровню января-августа 2024 года</w:t>
      </w:r>
      <w:r>
        <w:rPr>
          <w:rFonts w:eastAsia="Times New Roman"/>
          <w:szCs w:val="24"/>
        </w:rPr>
        <w:t>).</w:t>
      </w:r>
    </w:p>
    <w:p w:rsidR="00DB0F4C" w:rsidRDefault="00B2463A">
      <w:pPr>
        <w:ind w:firstLine="709"/>
        <w:contextualSpacing/>
        <w:rPr>
          <w:rFonts w:eastAsia="Times New Roman" w:cs="Times New Roman"/>
          <w:lang w:eastAsia="ru-RU"/>
        </w:rPr>
      </w:pPr>
      <w:r>
        <w:rPr>
          <w:rFonts w:eastAsia="Times New Roman" w:cs="Times New Roman"/>
        </w:rPr>
        <w:t>Ф</w:t>
      </w:r>
      <w:r>
        <w:rPr>
          <w:rFonts w:eastAsia="Times New Roman" w:cs="Times New Roman"/>
          <w:lang w:eastAsia="ru-RU"/>
        </w:rPr>
        <w:t>илиал</w:t>
      </w:r>
      <w:r>
        <w:rPr>
          <w:rFonts w:eastAsia="Times New Roman" w:cs="Times New Roman"/>
        </w:rPr>
        <w:t xml:space="preserve">ом </w:t>
      </w:r>
      <w:r>
        <w:rPr>
          <w:rFonts w:eastAsia="Times New Roman" w:cs="Times New Roman"/>
          <w:lang w:eastAsia="ru-RU"/>
        </w:rPr>
        <w:t>АО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lang w:eastAsia="ru-RU"/>
        </w:rPr>
        <w:t>«АЭМ-технологии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lang w:eastAsia="ru-RU"/>
        </w:rPr>
        <w:t>«</w:t>
      </w:r>
      <w:proofErr w:type="spellStart"/>
      <w:r>
        <w:rPr>
          <w:rFonts w:eastAsia="Times New Roman" w:cs="Times New Roman"/>
          <w:lang w:eastAsia="ru-RU"/>
        </w:rPr>
        <w:t>Петрозаводскмаш</w:t>
      </w:r>
      <w:proofErr w:type="spellEnd"/>
      <w:r>
        <w:rPr>
          <w:rFonts w:eastAsia="Times New Roman" w:cs="Times New Roman"/>
          <w:lang w:eastAsia="ru-RU"/>
        </w:rPr>
        <w:t xml:space="preserve">» в </w:t>
      </w:r>
      <w:proofErr w:type="spellStart"/>
      <w:proofErr w:type="gramStart"/>
      <w:r>
        <w:rPr>
          <w:rFonts w:eastAsia="Times New Roman" w:cs="Times New Roman"/>
          <w:lang w:eastAsia="ru-RU"/>
        </w:rPr>
        <w:t>г.Петрозаводск</w:t>
      </w:r>
      <w:proofErr w:type="spellEnd"/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</w:rPr>
        <w:t>в</w:t>
      </w:r>
      <w:proofErr w:type="gramEnd"/>
      <w:r>
        <w:rPr>
          <w:rFonts w:eastAsia="Times New Roman" w:cs="Times New Roman"/>
          <w:lang w:eastAsia="ru-RU"/>
        </w:rPr>
        <w:t xml:space="preserve"> янва</w:t>
      </w:r>
      <w:r>
        <w:rPr>
          <w:rFonts w:eastAsia="Times New Roman" w:cs="Times New Roman"/>
          <w:lang w:eastAsia="ru-RU"/>
        </w:rPr>
        <w:t>ре-августе 2025 года отгружено продукции на 1568160 тыс. рублей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lang w:eastAsia="ru-RU"/>
        </w:rPr>
        <w:t xml:space="preserve"> (68,1% к аналогичному периоду 2024 года).  </w:t>
      </w:r>
    </w:p>
    <w:p w:rsidR="00DB0F4C" w:rsidRDefault="00B2463A">
      <w:pPr>
        <w:ind w:firstLine="709"/>
        <w:contextualSpacing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Индекс производства по виду экономической деятельности «производство машин и оборудования, не включенных в другие группировки» по итогам января-авг</w:t>
      </w:r>
      <w:r>
        <w:rPr>
          <w:rFonts w:eastAsia="Times New Roman" w:cs="Times New Roman"/>
          <w:lang w:eastAsia="ru-RU"/>
        </w:rPr>
        <w:t>уста 2025 года к уровню января-августа 2024 года составил 145,1%.</w:t>
      </w:r>
    </w:p>
    <w:p w:rsidR="00DB0F4C" w:rsidRDefault="00B2463A">
      <w:pPr>
        <w:ind w:firstLine="709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На формирование значения данного индекса основное влияние оказывает деятельность таких предприятий, как ООО «Инженерный центр пожарной робототехники «ЭФЭР»,</w:t>
      </w:r>
      <w:r>
        <w:rPr>
          <w:rFonts w:eastAsia="Times New Roman" w:cs="Times New Roman"/>
          <w:szCs w:val="28"/>
          <w:lang w:eastAsia="ru-RU"/>
        </w:rPr>
        <w:t xml:space="preserve"> ООО «</w:t>
      </w:r>
      <w:proofErr w:type="spellStart"/>
      <w:r>
        <w:rPr>
          <w:rFonts w:eastAsia="Times New Roman" w:cs="Times New Roman"/>
          <w:szCs w:val="28"/>
          <w:lang w:eastAsia="ru-RU"/>
        </w:rPr>
        <w:t>Амкодор-Онего</w:t>
      </w:r>
      <w:proofErr w:type="spellEnd"/>
      <w:r>
        <w:rPr>
          <w:rFonts w:eastAsia="Times New Roman" w:cs="Times New Roman"/>
          <w:szCs w:val="28"/>
          <w:lang w:eastAsia="ru-RU"/>
        </w:rPr>
        <w:t>», ООО «Литейны</w:t>
      </w:r>
      <w:r>
        <w:rPr>
          <w:rFonts w:eastAsia="Times New Roman" w:cs="Times New Roman"/>
          <w:szCs w:val="28"/>
          <w:lang w:eastAsia="ru-RU"/>
        </w:rPr>
        <w:t>й завод «</w:t>
      </w:r>
      <w:proofErr w:type="spellStart"/>
      <w:r>
        <w:rPr>
          <w:rFonts w:eastAsia="Times New Roman" w:cs="Times New Roman"/>
          <w:szCs w:val="28"/>
          <w:lang w:eastAsia="ru-RU"/>
        </w:rPr>
        <w:t>Петрозаводскмаш</w:t>
      </w:r>
      <w:proofErr w:type="spellEnd"/>
      <w:r>
        <w:rPr>
          <w:rFonts w:eastAsia="Times New Roman" w:cs="Times New Roman"/>
          <w:szCs w:val="28"/>
          <w:lang w:eastAsia="ru-RU"/>
        </w:rPr>
        <w:t>».</w:t>
      </w:r>
    </w:p>
    <w:p w:rsidR="00DB0F4C" w:rsidRDefault="00B2463A">
      <w:pPr>
        <w:ind w:firstLine="709"/>
        <w:contextualSpacing/>
        <w:rPr>
          <w:rFonts w:eastAsia="Times New Roman"/>
          <w:szCs w:val="24"/>
          <w:highlight w:val="green"/>
          <w:lang w:eastAsia="ru-RU"/>
        </w:rPr>
      </w:pPr>
      <w:r>
        <w:rPr>
          <w:rFonts w:eastAsia="Times New Roman"/>
          <w:szCs w:val="24"/>
          <w:lang w:eastAsia="ru-RU"/>
        </w:rPr>
        <w:t xml:space="preserve">ООО «Инженерный центр пожарной робототехники «ЭФЭР» </w:t>
      </w:r>
      <w:r>
        <w:rPr>
          <w:rFonts w:eastAsia="Times New Roman"/>
          <w:szCs w:val="24"/>
          <w:lang w:eastAsia="ru-RU"/>
        </w:rPr>
        <w:t>в</w:t>
      </w:r>
      <w:r>
        <w:t xml:space="preserve"> январе-августе 2025 года произвел и отгрузил противопожарного оборудования на 441792 тыс. рублей в действующих ценах, что составило 113,7% к январю-августу 2024 года</w:t>
      </w:r>
      <w:r>
        <w:rPr>
          <w:rFonts w:eastAsia="Times New Roman"/>
          <w:szCs w:val="24"/>
          <w:lang w:eastAsia="ru-RU"/>
        </w:rPr>
        <w:t xml:space="preserve">. </w:t>
      </w:r>
    </w:p>
    <w:p w:rsidR="00DB0F4C" w:rsidRDefault="00B2463A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На </w:t>
      </w:r>
      <w:r>
        <w:rPr>
          <w:rFonts w:eastAsia="Times New Roman" w:cs="Times New Roman"/>
          <w:szCs w:val="28"/>
          <w:lang w:eastAsia="ru-RU"/>
        </w:rPr>
        <w:t>ООО «</w:t>
      </w:r>
      <w:proofErr w:type="spellStart"/>
      <w:r>
        <w:rPr>
          <w:rFonts w:eastAsia="Times New Roman" w:cs="Times New Roman"/>
          <w:szCs w:val="28"/>
          <w:lang w:eastAsia="ru-RU"/>
        </w:rPr>
        <w:t>Амкодор-Онего</w:t>
      </w:r>
      <w:proofErr w:type="spellEnd"/>
      <w:r>
        <w:rPr>
          <w:rFonts w:eastAsia="Times New Roman" w:cs="Times New Roman"/>
          <w:szCs w:val="28"/>
          <w:lang w:eastAsia="ru-RU"/>
        </w:rPr>
        <w:t>» (дочерняя компания белорусского холдинга «</w:t>
      </w:r>
      <w:proofErr w:type="spellStart"/>
      <w:r>
        <w:rPr>
          <w:rFonts w:eastAsia="Times New Roman" w:cs="Times New Roman"/>
          <w:szCs w:val="28"/>
          <w:lang w:eastAsia="ru-RU"/>
        </w:rPr>
        <w:t>Амкодор</w:t>
      </w:r>
      <w:proofErr w:type="spellEnd"/>
      <w:r>
        <w:rPr>
          <w:rFonts w:eastAsia="Times New Roman" w:cs="Times New Roman"/>
          <w:szCs w:val="28"/>
          <w:lang w:eastAsia="ru-RU"/>
        </w:rPr>
        <w:t>») в 2024 году продолжается реализация инвестиционного проекта по созданию и освоению высокотехнологичного, импортозамещающего производства лесозаготовительной техники на базе выкупленног</w:t>
      </w:r>
      <w:r>
        <w:rPr>
          <w:rFonts w:eastAsia="Times New Roman" w:cs="Times New Roman"/>
          <w:szCs w:val="28"/>
          <w:lang w:eastAsia="ru-RU"/>
        </w:rPr>
        <w:t>о имущества Онежского тракторного завода, признанного банкротом.  По итогам января-августа 202</w:t>
      </w:r>
      <w:r>
        <w:rPr>
          <w:rFonts w:eastAsia="Times New Roman" w:cs="Times New Roman"/>
          <w:szCs w:val="28"/>
        </w:rPr>
        <w:t>5</w:t>
      </w:r>
      <w:r>
        <w:rPr>
          <w:rFonts w:eastAsia="Times New Roman" w:cs="Times New Roman"/>
          <w:szCs w:val="28"/>
          <w:lang w:eastAsia="ru-RU"/>
        </w:rPr>
        <w:t xml:space="preserve"> года собрано </w:t>
      </w:r>
      <w:r>
        <w:rPr>
          <w:rFonts w:eastAsia="Times New Roman" w:cs="Times New Roman"/>
          <w:szCs w:val="28"/>
        </w:rPr>
        <w:t>13</w:t>
      </w:r>
      <w:r>
        <w:rPr>
          <w:rFonts w:eastAsia="Times New Roman" w:cs="Times New Roman"/>
          <w:szCs w:val="28"/>
          <w:lang w:eastAsia="ru-RU"/>
        </w:rPr>
        <w:t xml:space="preserve"> единиц техники на общую сумму</w:t>
      </w:r>
      <w:r>
        <w:rPr>
          <w:rFonts w:eastAsia="Times New Roman" w:cs="Times New Roman"/>
          <w:lang w:eastAsia="ru-RU"/>
        </w:rPr>
        <w:t xml:space="preserve"> 343,3 </w:t>
      </w:r>
      <w:r>
        <w:rPr>
          <w:rFonts w:eastAsia="Times New Roman" w:cs="Times New Roman"/>
          <w:szCs w:val="28"/>
          <w:lang w:eastAsia="ru-RU"/>
        </w:rPr>
        <w:t>млн. рублей.</w:t>
      </w:r>
    </w:p>
    <w:p w:rsidR="00DB0F4C" w:rsidRDefault="00B2463A">
      <w:pPr>
        <w:ind w:firstLine="709"/>
        <w:contextualSpacing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В рамках реализации проекта по созданию первого в Российской Федерации Центра компетенции по пр</w:t>
      </w:r>
      <w:r>
        <w:rPr>
          <w:rFonts w:eastAsia="Times New Roman" w:cs="Times New Roman"/>
          <w:lang w:eastAsia="ru-RU"/>
        </w:rPr>
        <w:t xml:space="preserve">оизводству мелкогабаритных отливок </w:t>
      </w:r>
      <w:r>
        <w:rPr>
          <w:rFonts w:eastAsia="Times New Roman" w:cs="Times New Roman"/>
          <w:lang w:eastAsia="ru-RU"/>
        </w:rPr>
        <w:lastRenderedPageBreak/>
        <w:t>для производства деталей и компонентов в машиностроении ООО «Литейный завод «</w:t>
      </w:r>
      <w:proofErr w:type="spellStart"/>
      <w:r>
        <w:rPr>
          <w:rFonts w:eastAsia="Times New Roman" w:cs="Times New Roman"/>
          <w:lang w:eastAsia="ru-RU"/>
        </w:rPr>
        <w:t>Петрозаводскмаш</w:t>
      </w:r>
      <w:proofErr w:type="spellEnd"/>
      <w:r>
        <w:rPr>
          <w:rFonts w:eastAsia="Times New Roman" w:cs="Times New Roman"/>
          <w:lang w:eastAsia="ru-RU"/>
        </w:rPr>
        <w:t xml:space="preserve">» в 2023 году начал производство двигателей и запчастей к ним. По итогам работы за январь-август 2024 года предприятие выпустило </w:t>
      </w:r>
      <w:r>
        <w:rPr>
          <w:rFonts w:eastAsia="Times New Roman" w:cs="Times New Roman"/>
          <w:lang w:eastAsia="ru-RU"/>
        </w:rPr>
        <w:t>данной продукции 1689,5 млн. рублей (149% к аналогичному периоду 2024 года).</w:t>
      </w:r>
    </w:p>
    <w:p w:rsidR="00DB0F4C" w:rsidRDefault="00B2463A">
      <w:pPr>
        <w:ind w:firstLine="709"/>
        <w:contextualSpacing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Всего по итогам января-августа 2025 года выпуск товарной продукции на ООО «Литейный завод «</w:t>
      </w:r>
      <w:proofErr w:type="spellStart"/>
      <w:r>
        <w:rPr>
          <w:rFonts w:eastAsia="Times New Roman" w:cs="Times New Roman"/>
          <w:lang w:eastAsia="ru-RU"/>
        </w:rPr>
        <w:t>Петрозаводскмаш</w:t>
      </w:r>
      <w:proofErr w:type="spellEnd"/>
      <w:r>
        <w:rPr>
          <w:rFonts w:eastAsia="Times New Roman" w:cs="Times New Roman"/>
          <w:lang w:eastAsia="ru-RU"/>
        </w:rPr>
        <w:t xml:space="preserve">» в натуральном выражении составил 3169 </w:t>
      </w:r>
      <w:proofErr w:type="spellStart"/>
      <w:r>
        <w:rPr>
          <w:rFonts w:eastAsia="Times New Roman" w:cs="Times New Roman"/>
          <w:lang w:eastAsia="ru-RU"/>
        </w:rPr>
        <w:t>тн</w:t>
      </w:r>
      <w:proofErr w:type="spellEnd"/>
      <w:r>
        <w:rPr>
          <w:rFonts w:eastAsia="Times New Roman" w:cs="Times New Roman"/>
          <w:lang w:eastAsia="ru-RU"/>
        </w:rPr>
        <w:t>. (97,5% к аналогичному периоду</w:t>
      </w:r>
      <w:r>
        <w:rPr>
          <w:rFonts w:eastAsia="Times New Roman" w:cs="Times New Roman"/>
          <w:lang w:eastAsia="ru-RU"/>
        </w:rPr>
        <w:t xml:space="preserve"> 2024 года), в стоимостном выражении 1593,3 млн. рублей (136% к аналогичному периоду 2024 года). </w:t>
      </w:r>
    </w:p>
    <w:p w:rsidR="00DB0F4C" w:rsidRDefault="00B2463A">
      <w:pPr>
        <w:ind w:firstLine="709"/>
        <w:contextualSpacing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Индекс «производство химических веществ и химических продуктов» в январе-августе 2025 года по отношению к январю-августу 2024 года составил 119,2%.</w:t>
      </w:r>
    </w:p>
    <w:p w:rsidR="00DB0F4C" w:rsidRDefault="00B2463A">
      <w:pPr>
        <w:ind w:firstLine="709"/>
        <w:contextualSpacing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Влияние на</w:t>
      </w:r>
      <w:r>
        <w:rPr>
          <w:rFonts w:eastAsia="Times New Roman" w:cs="Times New Roman"/>
          <w:lang w:eastAsia="ru-RU"/>
        </w:rPr>
        <w:t xml:space="preserve"> данный индекс оказывают предприятия республики, специализирующиеся на производстве эмульсионных взрывчатых веществ, а также предприятия целлюлозно-бумажной промышленности, у которых производство химических продуктов не является основным видом деятельности</w:t>
      </w:r>
      <w:r>
        <w:rPr>
          <w:rFonts w:eastAsia="Times New Roman" w:cs="Times New Roman"/>
          <w:lang w:eastAsia="ru-RU"/>
        </w:rPr>
        <w:t>.</w:t>
      </w:r>
    </w:p>
    <w:p w:rsidR="00DB0F4C" w:rsidRDefault="00B2463A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lang w:eastAsia="ru-RU"/>
        </w:rPr>
        <w:t xml:space="preserve">Производство эмульсионных взрывчатых веществ в натуральном выражении на ЗАО «Сибирит-3» в январе-августе 2025 </w:t>
      </w:r>
      <w:proofErr w:type="gramStart"/>
      <w:r>
        <w:rPr>
          <w:rFonts w:eastAsia="Times New Roman" w:cs="Times New Roman"/>
          <w:lang w:eastAsia="ru-RU"/>
        </w:rPr>
        <w:t>года  составило</w:t>
      </w:r>
      <w:proofErr w:type="gramEnd"/>
      <w:r>
        <w:rPr>
          <w:rFonts w:eastAsia="Times New Roman" w:cs="Times New Roman"/>
          <w:lang w:eastAsia="ru-RU"/>
        </w:rPr>
        <w:t xml:space="preserve"> 25 879,5 т., или 117% к аналогичному периоду прошлого года, в ст</w:t>
      </w:r>
      <w:r>
        <w:rPr>
          <w:rFonts w:eastAsia="Times New Roman" w:cs="Times New Roman"/>
          <w:szCs w:val="28"/>
          <w:lang w:eastAsia="ru-RU"/>
        </w:rPr>
        <w:t xml:space="preserve">оимостном выражении - </w:t>
      </w:r>
      <w:r>
        <w:t>877,2 млн. рублей (130,9%)</w:t>
      </w:r>
      <w:r>
        <w:rPr>
          <w:rFonts w:eastAsia="Times New Roman" w:cs="Times New Roman"/>
          <w:szCs w:val="28"/>
          <w:lang w:eastAsia="ru-RU"/>
        </w:rPr>
        <w:t>. Предприятие уд</w:t>
      </w:r>
      <w:r>
        <w:rPr>
          <w:rFonts w:eastAsia="Times New Roman" w:cs="Times New Roman"/>
          <w:szCs w:val="28"/>
          <w:lang w:eastAsia="ru-RU"/>
        </w:rPr>
        <w:t>овлетворяет потребность в эмульсионных взрывчатых веществах АО «Карельский окатыш».</w:t>
      </w:r>
    </w:p>
    <w:p w:rsidR="00DB0F4C" w:rsidRDefault="00B2463A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Эмульсионных взрывчатых веществ в натуральном выражении на ТОСП ООО «ИМС» за январь-август 202</w:t>
      </w:r>
      <w:r>
        <w:rPr>
          <w:rFonts w:eastAsia="Times New Roman" w:cs="Times New Roman"/>
          <w:szCs w:val="28"/>
        </w:rPr>
        <w:t>5</w:t>
      </w:r>
      <w:r>
        <w:rPr>
          <w:rFonts w:eastAsia="Times New Roman" w:cs="Times New Roman"/>
          <w:szCs w:val="28"/>
          <w:lang w:eastAsia="ru-RU"/>
        </w:rPr>
        <w:t xml:space="preserve"> года произведено </w:t>
      </w:r>
      <w:r>
        <w:t>17263,7 т., или 92,2% к уровню января-августа 2024 года</w:t>
      </w:r>
      <w:r>
        <w:rPr>
          <w:rFonts w:eastAsia="Times New Roman" w:cs="Times New Roman"/>
          <w:szCs w:val="28"/>
          <w:lang w:eastAsia="ru-RU"/>
        </w:rPr>
        <w:t xml:space="preserve">, в </w:t>
      </w:r>
      <w:r>
        <w:rPr>
          <w:rFonts w:eastAsia="Times New Roman" w:cs="Times New Roman"/>
          <w:szCs w:val="28"/>
          <w:lang w:eastAsia="ru-RU"/>
        </w:rPr>
        <w:t>стоимостном выражении</w:t>
      </w:r>
      <w:r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– </w:t>
      </w:r>
      <w:r>
        <w:t xml:space="preserve">624,2 млн. руб. (99,5% </w:t>
      </w:r>
      <w:r>
        <w:rPr>
          <w:rFonts w:eastAsia="Times New Roman" w:cs="Times New Roman"/>
          <w:szCs w:val="28"/>
          <w:lang w:eastAsia="ru-RU"/>
        </w:rPr>
        <w:t>к уровню января-августа 202</w:t>
      </w:r>
      <w:r>
        <w:rPr>
          <w:rFonts w:eastAsia="Times New Roman" w:cs="Times New Roman"/>
          <w:szCs w:val="28"/>
        </w:rPr>
        <w:t>4</w:t>
      </w:r>
      <w:r>
        <w:rPr>
          <w:rFonts w:eastAsia="Times New Roman" w:cs="Times New Roman"/>
          <w:szCs w:val="28"/>
          <w:lang w:eastAsia="ru-RU"/>
        </w:rPr>
        <w:t xml:space="preserve"> года).  </w:t>
      </w:r>
    </w:p>
    <w:p w:rsidR="00DB0F4C" w:rsidRDefault="00B2463A">
      <w:pPr>
        <w:ind w:firstLine="709"/>
        <w:contextualSpacing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Производство </w:t>
      </w:r>
      <w:proofErr w:type="spellStart"/>
      <w:r>
        <w:rPr>
          <w:rFonts w:eastAsia="Times New Roman" w:cs="Times New Roman"/>
          <w:szCs w:val="28"/>
          <w:lang w:eastAsia="ru-RU"/>
        </w:rPr>
        <w:t>лигносульфонатов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на АО «</w:t>
      </w:r>
      <w:proofErr w:type="spellStart"/>
      <w:r>
        <w:rPr>
          <w:rFonts w:eastAsia="Times New Roman" w:cs="Times New Roman"/>
          <w:szCs w:val="28"/>
          <w:lang w:eastAsia="ru-RU"/>
        </w:rPr>
        <w:t>Кондопожский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ЦБК»</w:t>
      </w:r>
      <w:r>
        <w:rPr>
          <w:rFonts w:eastAsia="Times New Roman" w:cs="Times New Roman"/>
          <w:b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за январь-август 202</w:t>
      </w:r>
      <w:r>
        <w:rPr>
          <w:rFonts w:eastAsia="Times New Roman" w:cs="Times New Roman"/>
          <w:szCs w:val="28"/>
        </w:rPr>
        <w:t>5</w:t>
      </w:r>
      <w:r>
        <w:rPr>
          <w:rFonts w:eastAsia="Times New Roman" w:cs="Times New Roman"/>
          <w:szCs w:val="28"/>
          <w:lang w:eastAsia="ru-RU"/>
        </w:rPr>
        <w:t xml:space="preserve"> года </w:t>
      </w:r>
      <w:proofErr w:type="gramStart"/>
      <w:r>
        <w:rPr>
          <w:rFonts w:eastAsia="Times New Roman" w:cs="Times New Roman"/>
          <w:szCs w:val="28"/>
          <w:lang w:eastAsia="ru-RU"/>
        </w:rPr>
        <w:t xml:space="preserve">составило  </w:t>
      </w:r>
      <w:r>
        <w:t>91</w:t>
      </w:r>
      <w:proofErr w:type="gramEnd"/>
      <w:r>
        <w:t xml:space="preserve">,1 тыс. </w:t>
      </w:r>
      <w:proofErr w:type="spellStart"/>
      <w:r>
        <w:t>тн</w:t>
      </w:r>
      <w:proofErr w:type="spellEnd"/>
      <w:r>
        <w:t>. (92,3%</w:t>
      </w:r>
      <w:r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  <w:lang w:eastAsia="ru-RU"/>
        </w:rPr>
        <w:t>к уровню января-августа 202</w:t>
      </w:r>
      <w:r>
        <w:rPr>
          <w:rFonts w:eastAsia="Times New Roman" w:cs="Times New Roman"/>
          <w:szCs w:val="28"/>
        </w:rPr>
        <w:t>4</w:t>
      </w:r>
      <w:r>
        <w:rPr>
          <w:rFonts w:eastAsia="Times New Roman" w:cs="Times New Roman"/>
          <w:szCs w:val="28"/>
          <w:lang w:eastAsia="ru-RU"/>
        </w:rPr>
        <w:t xml:space="preserve"> года).</w:t>
      </w:r>
    </w:p>
    <w:p w:rsidR="00DB0F4C" w:rsidRDefault="00B2463A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Производство канифоли</w:t>
      </w:r>
      <w:r>
        <w:rPr>
          <w:rFonts w:eastAsia="Times New Roman" w:cs="Times New Roman"/>
          <w:szCs w:val="28"/>
          <w:lang w:eastAsia="ru-RU"/>
        </w:rPr>
        <w:t xml:space="preserve"> на АО «Сегежский ЦБК» за январь-август 202</w:t>
      </w:r>
      <w:r>
        <w:rPr>
          <w:rFonts w:eastAsia="Times New Roman" w:cs="Times New Roman"/>
          <w:szCs w:val="28"/>
        </w:rPr>
        <w:t>5</w:t>
      </w:r>
      <w:r>
        <w:rPr>
          <w:rFonts w:eastAsia="Times New Roman" w:cs="Times New Roman"/>
          <w:szCs w:val="28"/>
          <w:lang w:eastAsia="ru-RU"/>
        </w:rPr>
        <w:t xml:space="preserve"> года составило </w:t>
      </w:r>
      <w:r>
        <w:t xml:space="preserve">4359 </w:t>
      </w:r>
      <w:proofErr w:type="spellStart"/>
      <w:r>
        <w:t>тн</w:t>
      </w:r>
      <w:proofErr w:type="spellEnd"/>
      <w:r>
        <w:t>. (100,9% к уровню января-августа 2024 года)</w:t>
      </w:r>
      <w:r>
        <w:rPr>
          <w:rFonts w:eastAsia="Times New Roman" w:cs="Times New Roman"/>
          <w:szCs w:val="28"/>
          <w:lang w:eastAsia="ru-RU"/>
        </w:rPr>
        <w:t>, с начала 2024 года скипидар на предприятии не производился в связи с отсутствием потребности.</w:t>
      </w:r>
    </w:p>
    <w:p w:rsidR="00DB0F4C" w:rsidRDefault="00B2463A">
      <w:pPr>
        <w:ind w:firstLine="709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Индекс </w:t>
      </w:r>
      <w:r>
        <w:rPr>
          <w:rFonts w:eastAsia="Times New Roman" w:cs="Times New Roman"/>
          <w:lang w:eastAsia="ru-RU"/>
        </w:rPr>
        <w:t>производства прочих транспортных средств и</w:t>
      </w:r>
      <w:r>
        <w:rPr>
          <w:rFonts w:eastAsia="Times New Roman" w:cs="Times New Roman"/>
          <w:lang w:eastAsia="ru-RU"/>
        </w:rPr>
        <w:t xml:space="preserve"> оборудования в январе-августе 2025 года составил 67,5% к январю-августу 2024 года.</w:t>
      </w:r>
    </w:p>
    <w:p w:rsidR="00DB0F4C" w:rsidRDefault="00B2463A">
      <w:pPr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 w:cs="Times New Roman"/>
          <w:lang w:eastAsia="ru-RU"/>
        </w:rPr>
        <w:t>На формирование индек</w:t>
      </w:r>
      <w:r>
        <w:rPr>
          <w:rFonts w:eastAsia="Times New Roman" w:cs="Times New Roman"/>
          <w:szCs w:val="28"/>
          <w:lang w:eastAsia="ru-RU"/>
        </w:rPr>
        <w:t xml:space="preserve">са производство прочих транспортных средств и оборудования оказывает влияние деятельность АО «Онежский судостроительно-судоремонтный завод». </w:t>
      </w:r>
      <w:r>
        <w:t xml:space="preserve">По итогам </w:t>
      </w:r>
      <w:r>
        <w:t>января-августа 2025 года отремонтировано 8 судов, в производстве находится 15 судов различного класса</w:t>
      </w:r>
      <w:r>
        <w:rPr>
          <w:rFonts w:eastAsia="Times New Roman"/>
          <w:szCs w:val="24"/>
          <w:lang w:eastAsia="ru-RU"/>
        </w:rPr>
        <w:t>. Предприятие имеет длительный цикл производства, в связи с чем значения индекса формируются неравномерно в течение всего цикла производства продукции.</w:t>
      </w:r>
    </w:p>
    <w:p w:rsidR="00DB0F4C" w:rsidRDefault="00B2463A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lastRenderedPageBreak/>
        <w:t>Инд</w:t>
      </w:r>
      <w:r>
        <w:rPr>
          <w:rFonts w:cs="Times New Roman"/>
          <w:szCs w:val="28"/>
          <w:lang w:eastAsia="ru-RU"/>
        </w:rPr>
        <w:t>екс производства по виду экономической</w:t>
      </w:r>
      <w:r>
        <w:rPr>
          <w:rFonts w:eastAsia="Times New Roman" w:cs="Times New Roman"/>
          <w:szCs w:val="28"/>
          <w:lang w:eastAsia="ru-RU"/>
        </w:rPr>
        <w:t xml:space="preserve"> деятельности «ремонт и монтаж машин и оборудования» </w:t>
      </w:r>
      <w:r>
        <w:rPr>
          <w:rFonts w:cs="Times New Roman"/>
          <w:szCs w:val="28"/>
          <w:lang w:eastAsia="ru-RU"/>
        </w:rPr>
        <w:t>в январе-августе 202</w:t>
      </w:r>
      <w:r>
        <w:rPr>
          <w:rFonts w:cs="Times New Roman"/>
          <w:szCs w:val="28"/>
        </w:rPr>
        <w:t>5</w:t>
      </w:r>
      <w:r>
        <w:rPr>
          <w:rFonts w:cs="Times New Roman"/>
          <w:szCs w:val="28"/>
          <w:lang w:eastAsia="ru-RU"/>
        </w:rPr>
        <w:t xml:space="preserve"> года </w:t>
      </w:r>
      <w:r>
        <w:rPr>
          <w:rFonts w:eastAsia="Times New Roman" w:cs="Times New Roman"/>
          <w:szCs w:val="28"/>
          <w:lang w:eastAsia="ru-RU"/>
        </w:rPr>
        <w:t xml:space="preserve">составил </w:t>
      </w:r>
      <w:r>
        <w:rPr>
          <w:rFonts w:eastAsia="Times New Roman"/>
          <w:szCs w:val="24"/>
        </w:rPr>
        <w:t>76</w:t>
      </w:r>
      <w:r>
        <w:rPr>
          <w:rFonts w:eastAsia="Times New Roman" w:cs="Times New Roman"/>
          <w:szCs w:val="28"/>
          <w:lang w:eastAsia="ru-RU"/>
        </w:rPr>
        <w:t>% к аналогичному периоду 202</w:t>
      </w:r>
      <w:r>
        <w:rPr>
          <w:rFonts w:eastAsia="Times New Roman" w:cs="Times New Roman"/>
          <w:szCs w:val="28"/>
        </w:rPr>
        <w:t>4</w:t>
      </w:r>
      <w:r>
        <w:rPr>
          <w:rFonts w:eastAsia="Times New Roman" w:cs="Times New Roman"/>
          <w:szCs w:val="28"/>
          <w:lang w:eastAsia="ru-RU"/>
        </w:rPr>
        <w:t xml:space="preserve"> года.</w:t>
      </w:r>
    </w:p>
    <w:p w:rsidR="00DB0F4C" w:rsidRDefault="00B2463A">
      <w:pPr>
        <w:ind w:firstLine="709"/>
        <w:contextualSpacing/>
        <w:rPr>
          <w:rFonts w:eastAsia="Times New Roman" w:cs="Times New Roman"/>
          <w:szCs w:val="28"/>
          <w:highlight w:val="green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На формирование значения индекса основное влияние оказывает деятельность АО «</w:t>
      </w:r>
      <w:proofErr w:type="spellStart"/>
      <w:r>
        <w:rPr>
          <w:rFonts w:eastAsia="Times New Roman" w:cs="Times New Roman"/>
          <w:szCs w:val="28"/>
          <w:lang w:eastAsia="ru-RU"/>
        </w:rPr>
        <w:t>Карелэлектросетьремонт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», которое </w:t>
      </w:r>
      <w:r>
        <w:rPr>
          <w:rFonts w:eastAsia="Times New Roman" w:cs="Times New Roman"/>
          <w:szCs w:val="28"/>
          <w:lang w:eastAsia="ru-RU"/>
        </w:rPr>
        <w:t>в январе-августе 202</w:t>
      </w:r>
      <w:r>
        <w:rPr>
          <w:rFonts w:eastAsia="Times New Roman" w:cs="Times New Roman"/>
          <w:szCs w:val="28"/>
        </w:rPr>
        <w:t xml:space="preserve">5 </w:t>
      </w:r>
      <w:r>
        <w:rPr>
          <w:rFonts w:eastAsia="Times New Roman" w:cs="Times New Roman"/>
          <w:szCs w:val="28"/>
          <w:lang w:eastAsia="ru-RU"/>
        </w:rPr>
        <w:t>года выполнило работ на сумму</w:t>
      </w:r>
      <w:r>
        <w:t xml:space="preserve"> 124,54 млн. рублей (35,4% к аналогичному периоду 2024 года)</w:t>
      </w:r>
      <w:r>
        <w:rPr>
          <w:rFonts w:eastAsia="Times New Roman" w:cs="Times New Roman"/>
          <w:szCs w:val="28"/>
          <w:lang w:eastAsia="ru-RU"/>
        </w:rPr>
        <w:t>.</w:t>
      </w:r>
    </w:p>
    <w:p w:rsidR="00DB0F4C" w:rsidRDefault="00B2463A">
      <w:pPr>
        <w:ind w:firstLine="709"/>
        <w:contextualSpacing/>
        <w:rPr>
          <w:rFonts w:eastAsia="Times New Roman" w:cs="Times New Roman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Кроме того, на данный индекс повлияла деятельность ООО «ПЗМ-Сервис», объем работ которого </w:t>
      </w:r>
      <w:r>
        <w:rPr>
          <w:rFonts w:eastAsia="Times New Roman" w:cs="Times New Roman"/>
          <w:szCs w:val="28"/>
          <w:lang w:eastAsia="ru-RU"/>
        </w:rPr>
        <w:t xml:space="preserve">составил </w:t>
      </w:r>
      <w:r>
        <w:t>234,8 млн</w:t>
      </w:r>
      <w:r>
        <w:t>. рублей, или 107,5% к уровню января-августа 2024 года</w:t>
      </w:r>
      <w:r>
        <w:rPr>
          <w:rFonts w:eastAsia="Times New Roman" w:cs="Times New Roman"/>
          <w:szCs w:val="28"/>
          <w:lang w:eastAsia="ru-RU"/>
        </w:rPr>
        <w:t xml:space="preserve">. </w:t>
      </w:r>
    </w:p>
    <w:p w:rsidR="00DB0F4C" w:rsidRDefault="00B2463A">
      <w:pPr>
        <w:ind w:firstLine="709"/>
        <w:contextualSpacing/>
      </w:pPr>
      <w:r>
        <w:rPr>
          <w:lang w:eastAsia="ru-RU"/>
        </w:rPr>
        <w:t>Индекс производства пищевых продуктов по полному кругу предприятий составил</w:t>
      </w:r>
      <w:r>
        <w:t xml:space="preserve"> в январе-августе 2025 года</w:t>
      </w:r>
      <w:r>
        <w:rPr>
          <w:lang w:eastAsia="ru-RU"/>
        </w:rPr>
        <w:t xml:space="preserve"> 71,3%. Снижение индекса производства пищевых продуктов обусловлено, в основном, снижением произв</w:t>
      </w:r>
      <w:r>
        <w:rPr>
          <w:lang w:eastAsia="ru-RU"/>
        </w:rPr>
        <w:t xml:space="preserve">одства по видам деятельности «Производство молочной продукции» (индекс производства </w:t>
      </w:r>
      <w:r>
        <w:t>-</w:t>
      </w:r>
      <w:r>
        <w:rPr>
          <w:lang w:eastAsia="ru-RU"/>
        </w:rPr>
        <w:t xml:space="preserve"> 96,5%) и «Переработка и консервирование рыбы, ракообразных и моллюсков» (64,1%), «Производство хлебобулочных и мучных кондитерских изделий» (89,9%).</w:t>
      </w:r>
    </w:p>
    <w:p w:rsidR="00DB0F4C" w:rsidRDefault="00B246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rPr>
          <w:highlight w:val="white"/>
        </w:rPr>
      </w:pPr>
      <w:r>
        <w:rPr>
          <w:rFonts w:ascii="Tinos" w:eastAsia="Tinos" w:hAnsi="Tinos" w:cs="Tinos"/>
          <w:color w:val="000000"/>
          <w:highlight w:val="white"/>
        </w:rPr>
        <w:t>Молокоперерабатывающими предприятиями республики по результатам января-августа текущего года произведено 13,2 тыс. тонны молока жидкого обработанного (включая молоко для детского питания), или 99,2% к январю-августу 2024 года. Объем производства сливочного</w:t>
      </w:r>
      <w:r>
        <w:rPr>
          <w:rFonts w:ascii="Tinos" w:eastAsia="Tinos" w:hAnsi="Tinos" w:cs="Tinos"/>
          <w:color w:val="000000"/>
          <w:highlight w:val="white"/>
        </w:rPr>
        <w:t xml:space="preserve"> масла составил 194,4 тонны (88,1% к уровню января-августа 2024 года), сыров - 40,8 тонн (118,5%), творога - 1091,1 тонны (94,8%). </w:t>
      </w:r>
    </w:p>
    <w:p w:rsidR="00DB0F4C" w:rsidRDefault="00B246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rPr>
          <w:highlight w:val="white"/>
        </w:rPr>
      </w:pPr>
      <w:r>
        <w:rPr>
          <w:rFonts w:ascii="Tinos" w:eastAsia="Tinos" w:hAnsi="Tinos" w:cs="Tinos"/>
          <w:color w:val="000000"/>
          <w:highlight w:val="white"/>
        </w:rPr>
        <w:t>Основными причинами снижения объемов производства молочной продукции является снижение потребительского спроса, отсутствие д</w:t>
      </w:r>
      <w:r>
        <w:rPr>
          <w:rFonts w:ascii="Tinos" w:eastAsia="Tinos" w:hAnsi="Tinos" w:cs="Tinos"/>
          <w:color w:val="000000"/>
          <w:highlight w:val="white"/>
        </w:rPr>
        <w:t>ополнительных рынков сбыта, а также увеличение материальных затрат в структуре себестоимости молока.</w:t>
      </w:r>
    </w:p>
    <w:p w:rsidR="00DB0F4C" w:rsidRDefault="00B246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rPr>
          <w:rFonts w:ascii="Tinos" w:eastAsia="Tinos" w:hAnsi="Tinos" w:cs="Tinos"/>
          <w:color w:val="000000"/>
          <w:szCs w:val="28"/>
          <w:highlight w:val="white"/>
        </w:rPr>
      </w:pPr>
      <w:r>
        <w:rPr>
          <w:rFonts w:ascii="Tinos" w:hAnsi="Tinos"/>
          <w:iCs/>
          <w:szCs w:val="28"/>
          <w:highlight w:val="white"/>
          <w:shd w:val="clear" w:color="auto" w:fill="FFFF00"/>
        </w:rPr>
        <w:t>В целях увеличения объемов производства молочной прод</w:t>
      </w:r>
      <w:r>
        <w:rPr>
          <w:rFonts w:ascii="Tinos" w:eastAsia="Tinos" w:hAnsi="Tinos" w:cs="Tinos"/>
          <w:color w:val="000000"/>
          <w:szCs w:val="28"/>
          <w:highlight w:val="white"/>
        </w:rPr>
        <w:t>укции на территории Республики Карелия в конце 2024 года АО «</w:t>
      </w:r>
      <w:proofErr w:type="spellStart"/>
      <w:r>
        <w:rPr>
          <w:rFonts w:ascii="Tinos" w:eastAsia="Tinos" w:hAnsi="Tinos" w:cs="Tinos"/>
          <w:color w:val="000000"/>
          <w:szCs w:val="28"/>
          <w:highlight w:val="white"/>
        </w:rPr>
        <w:t>Племсовхоз</w:t>
      </w:r>
      <w:proofErr w:type="spellEnd"/>
      <w:r>
        <w:rPr>
          <w:rFonts w:ascii="Tinos" w:eastAsia="Tinos" w:hAnsi="Tinos" w:cs="Tinos"/>
          <w:color w:val="000000"/>
          <w:szCs w:val="28"/>
          <w:highlight w:val="white"/>
        </w:rPr>
        <w:t xml:space="preserve"> «Мегрега», за счет средств рег</w:t>
      </w:r>
      <w:r>
        <w:rPr>
          <w:rFonts w:ascii="Tinos" w:eastAsia="Tinos" w:hAnsi="Tinos" w:cs="Tinos"/>
          <w:color w:val="000000"/>
          <w:szCs w:val="28"/>
          <w:highlight w:val="white"/>
        </w:rPr>
        <w:t>ионального бюджета, приобрело контрольный пакет акций АО «</w:t>
      </w:r>
      <w:proofErr w:type="spellStart"/>
      <w:r>
        <w:rPr>
          <w:rFonts w:ascii="Tinos" w:eastAsia="Tinos" w:hAnsi="Tinos" w:cs="Tinos"/>
          <w:color w:val="000000"/>
          <w:szCs w:val="28"/>
          <w:highlight w:val="white"/>
        </w:rPr>
        <w:t>Эссойла</w:t>
      </w:r>
      <w:proofErr w:type="spellEnd"/>
      <w:r>
        <w:rPr>
          <w:rFonts w:ascii="Tinos" w:eastAsia="Tinos" w:hAnsi="Tinos" w:cs="Tinos"/>
          <w:color w:val="000000"/>
          <w:szCs w:val="28"/>
          <w:highlight w:val="white"/>
        </w:rPr>
        <w:t xml:space="preserve">». </w:t>
      </w:r>
      <w:r>
        <w:rPr>
          <w:rFonts w:ascii="Tinos" w:eastAsia="Tinos" w:hAnsi="Tinos" w:cs="Tinos"/>
          <w:color w:val="000000"/>
          <w:szCs w:val="28"/>
          <w:highlight w:val="white"/>
          <w:lang w:eastAsia="ru-RU"/>
        </w:rPr>
        <w:t>В 2025 году проводится поэтапное наращивание мощностей предприятия, а также расширение линейки выпускаемой молочной продукции.</w:t>
      </w:r>
      <w:r>
        <w:rPr>
          <w:rFonts w:ascii="Tinos" w:eastAsia="Tinos" w:hAnsi="Tinos" w:cs="Tinos"/>
          <w:color w:val="000000"/>
          <w:szCs w:val="28"/>
        </w:rPr>
        <w:t xml:space="preserve"> </w:t>
      </w:r>
      <w:r>
        <w:rPr>
          <w:rFonts w:ascii="Tinos" w:eastAsia="Tinos" w:hAnsi="Tinos" w:cs="Tinos"/>
          <w:color w:val="000000"/>
          <w:szCs w:val="28"/>
          <w:highlight w:val="white"/>
          <w:lang w:eastAsia="ru-RU"/>
        </w:rPr>
        <w:t>Во втором квартале 2025 года предприятием произведено порядка 147,4 тонны молочной продукции, в том числе молока - 107,4 тонны; творога - 29,7 тонны; масла сливочного - 10,3 тонны. В апреле 2025 года выпущена пробная партия йогуртов</w:t>
      </w:r>
      <w:r>
        <w:rPr>
          <w:rFonts w:ascii="Tinos" w:eastAsia="Tinos" w:hAnsi="Tinos" w:cs="Tinos"/>
          <w:color w:val="000000"/>
          <w:szCs w:val="28"/>
          <w:highlight w:val="white"/>
        </w:rPr>
        <w:t>.</w:t>
      </w:r>
    </w:p>
    <w:p w:rsidR="00DB0F4C" w:rsidRDefault="00B246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rPr>
          <w:rFonts w:ascii="Tinos" w:eastAsia="Tinos" w:hAnsi="Tinos" w:cs="Tinos"/>
          <w:color w:val="000000"/>
          <w:szCs w:val="28"/>
          <w:lang w:eastAsia="zh-CN"/>
        </w:rPr>
      </w:pPr>
      <w:r>
        <w:rPr>
          <w:rFonts w:ascii="Tinos" w:eastAsia="Tinos" w:hAnsi="Tinos" w:cs="Tinos"/>
          <w:color w:val="000000"/>
          <w:szCs w:val="28"/>
          <w:highlight w:val="white"/>
          <w:lang w:eastAsia="ru-RU"/>
        </w:rPr>
        <w:t xml:space="preserve">Мясоперерабатывающими </w:t>
      </w:r>
      <w:r>
        <w:rPr>
          <w:rFonts w:ascii="Tinos" w:eastAsia="Tinos" w:hAnsi="Tinos" w:cs="Tinos"/>
          <w:color w:val="000000"/>
          <w:szCs w:val="28"/>
          <w:highlight w:val="white"/>
          <w:lang w:eastAsia="ru-RU"/>
        </w:rPr>
        <w:t xml:space="preserve">предприятиями выпущено полуфабрикатов мясных, </w:t>
      </w:r>
      <w:proofErr w:type="spellStart"/>
      <w:r>
        <w:rPr>
          <w:rFonts w:ascii="Tinos" w:eastAsia="Tinos" w:hAnsi="Tinos" w:cs="Tinos"/>
          <w:color w:val="000000"/>
          <w:szCs w:val="28"/>
          <w:highlight w:val="white"/>
          <w:lang w:eastAsia="ru-RU"/>
        </w:rPr>
        <w:t>мясосодержащих</w:t>
      </w:r>
      <w:proofErr w:type="spellEnd"/>
      <w:r>
        <w:rPr>
          <w:rFonts w:ascii="Tinos" w:eastAsia="Tinos" w:hAnsi="Tinos" w:cs="Tinos"/>
          <w:color w:val="000000"/>
          <w:szCs w:val="28"/>
          <w:highlight w:val="white"/>
          <w:lang w:eastAsia="ru-RU"/>
        </w:rPr>
        <w:t>, охлажденных и замороженных 1819,5</w:t>
      </w:r>
      <w:r>
        <w:rPr>
          <w:rFonts w:ascii="Tinos" w:eastAsia="Tinos" w:hAnsi="Tinos" w:cs="Tinos"/>
          <w:color w:val="000000"/>
          <w:szCs w:val="28"/>
          <w:highlight w:val="white"/>
          <w:lang w:eastAsia="zh-CN"/>
        </w:rPr>
        <w:t xml:space="preserve"> </w:t>
      </w:r>
      <w:r>
        <w:rPr>
          <w:rFonts w:ascii="Tinos" w:eastAsia="Tinos" w:hAnsi="Tinos" w:cs="Tinos"/>
          <w:color w:val="000000"/>
          <w:szCs w:val="28"/>
          <w:highlight w:val="white"/>
          <w:lang w:eastAsia="ru-RU"/>
        </w:rPr>
        <w:t>тонны (</w:t>
      </w:r>
      <w:r>
        <w:rPr>
          <w:rFonts w:ascii="Tinos" w:eastAsia="Tinos" w:hAnsi="Tinos" w:cs="Tinos"/>
          <w:color w:val="000000"/>
          <w:szCs w:val="28"/>
          <w:highlight w:val="white"/>
          <w:lang w:eastAsia="zh-CN"/>
        </w:rPr>
        <w:t>106</w:t>
      </w:r>
      <w:r>
        <w:rPr>
          <w:rFonts w:ascii="Tinos" w:eastAsia="Tinos" w:hAnsi="Tinos" w:cs="Tinos"/>
          <w:color w:val="000000"/>
          <w:szCs w:val="28"/>
          <w:highlight w:val="white"/>
          <w:lang w:eastAsia="ru-RU"/>
        </w:rPr>
        <w:t xml:space="preserve">% к аналогичному периоду 2024 года). Колбасных изделий произведено </w:t>
      </w:r>
      <w:r>
        <w:rPr>
          <w:rFonts w:ascii="Tinos" w:eastAsia="Tinos" w:hAnsi="Tinos" w:cs="Tinos"/>
          <w:color w:val="000000"/>
          <w:szCs w:val="28"/>
          <w:highlight w:val="white"/>
          <w:lang w:eastAsia="zh-CN"/>
        </w:rPr>
        <w:t>183,1</w:t>
      </w:r>
      <w:r>
        <w:rPr>
          <w:rFonts w:ascii="Tinos" w:eastAsia="Tinos" w:hAnsi="Tinos" w:cs="Tinos"/>
          <w:color w:val="000000"/>
          <w:szCs w:val="28"/>
          <w:highlight w:val="white"/>
          <w:lang w:eastAsia="ru-RU"/>
        </w:rPr>
        <w:t xml:space="preserve"> тонны (92,5</w:t>
      </w:r>
      <w:r>
        <w:rPr>
          <w:rFonts w:ascii="Tinos" w:eastAsia="Tinos" w:hAnsi="Tinos" w:cs="Tinos"/>
          <w:color w:val="000000"/>
          <w:szCs w:val="28"/>
          <w:highlight w:val="white"/>
          <w:lang w:eastAsia="zh-CN"/>
        </w:rPr>
        <w:t xml:space="preserve">%). Сокращение выпуска колбасных изделий обусловлено снижением </w:t>
      </w:r>
      <w:proofErr w:type="spellStart"/>
      <w:r>
        <w:rPr>
          <w:rFonts w:ascii="Tinos" w:eastAsia="Tinos" w:hAnsi="Tinos" w:cs="Tinos"/>
          <w:color w:val="000000"/>
          <w:szCs w:val="28"/>
          <w:highlight w:val="white"/>
          <w:lang w:eastAsia="zh-CN"/>
        </w:rPr>
        <w:t>мар</w:t>
      </w:r>
      <w:r>
        <w:rPr>
          <w:rFonts w:ascii="Tinos" w:eastAsia="Tinos" w:hAnsi="Tinos" w:cs="Tinos"/>
          <w:color w:val="000000"/>
          <w:szCs w:val="28"/>
          <w:highlight w:val="white"/>
          <w:lang w:eastAsia="zh-CN"/>
        </w:rPr>
        <w:t>жинальности</w:t>
      </w:r>
      <w:proofErr w:type="spellEnd"/>
      <w:r>
        <w:rPr>
          <w:rFonts w:ascii="Tinos" w:eastAsia="Tinos" w:hAnsi="Tinos" w:cs="Tinos"/>
          <w:color w:val="000000"/>
          <w:szCs w:val="28"/>
          <w:highlight w:val="white"/>
          <w:lang w:eastAsia="zh-CN"/>
        </w:rPr>
        <w:t xml:space="preserve"> производства на фоне ценовой конъюнктуры на рынке сырья, высокой конкуренцией со стороны крупных федеральных производителей. </w:t>
      </w:r>
    </w:p>
    <w:p w:rsidR="00DB0F4C" w:rsidRDefault="00B246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rPr>
          <w:rFonts w:ascii="Tinos" w:eastAsia="Tinos" w:hAnsi="Tinos" w:cs="Tinos"/>
          <w:color w:val="000000"/>
          <w:szCs w:val="28"/>
          <w:highlight w:val="white"/>
          <w:lang w:eastAsia="zh-CN"/>
        </w:rPr>
      </w:pPr>
      <w:r>
        <w:rPr>
          <w:rFonts w:ascii="Tinos" w:eastAsia="Tinos" w:hAnsi="Tinos" w:cs="Tinos"/>
          <w:color w:val="000000"/>
          <w:szCs w:val="28"/>
          <w:highlight w:val="white"/>
          <w:lang w:eastAsia="zh-CN"/>
        </w:rPr>
        <w:t>Объем производства хлеба и хлебобулочных изделий в Республике Карелия составил 8,5 тыс. тонн (90,2% к январю-августу п</w:t>
      </w:r>
      <w:r>
        <w:rPr>
          <w:rFonts w:ascii="Tinos" w:eastAsia="Tinos" w:hAnsi="Tinos" w:cs="Tinos"/>
          <w:color w:val="000000"/>
          <w:szCs w:val="28"/>
          <w:highlight w:val="white"/>
          <w:lang w:eastAsia="zh-CN"/>
        </w:rPr>
        <w:t xml:space="preserve">редыдущего года). </w:t>
      </w:r>
      <w:r>
        <w:rPr>
          <w:rFonts w:ascii="Tinos" w:eastAsia="Tinos" w:hAnsi="Tinos" w:cs="Tinos"/>
          <w:color w:val="000000"/>
          <w:szCs w:val="28"/>
          <w:highlight w:val="white"/>
          <w:lang w:eastAsia="zh-CN"/>
        </w:rPr>
        <w:lastRenderedPageBreak/>
        <w:t>Снижение выпуска хлеба и хлебобулочной продукции связано как с насыщением рынка аналогичной привозной продукцией, так и с</w:t>
      </w:r>
      <w:r>
        <w:rPr>
          <w:rFonts w:ascii="Tinos" w:eastAsia="Tinos" w:hAnsi="Tinos" w:cs="Tinos"/>
          <w:color w:val="000000"/>
          <w:szCs w:val="28"/>
          <w:highlight w:val="white"/>
        </w:rPr>
        <w:t>о</w:t>
      </w:r>
      <w:r>
        <w:rPr>
          <w:rFonts w:ascii="Tinos" w:eastAsia="Tinos" w:hAnsi="Tinos" w:cs="Tinos"/>
          <w:color w:val="000000"/>
          <w:szCs w:val="28"/>
          <w:highlight w:val="white"/>
          <w:lang w:eastAsia="zh-CN"/>
        </w:rPr>
        <w:t xml:space="preserve"> </w:t>
      </w:r>
      <w:r>
        <w:rPr>
          <w:rFonts w:ascii="Tinos" w:eastAsia="Tinos" w:hAnsi="Tinos" w:cs="Tinos"/>
          <w:color w:val="000000"/>
          <w:szCs w:val="28"/>
          <w:highlight w:val="white"/>
        </w:rPr>
        <w:t>снижением</w:t>
      </w:r>
      <w:r>
        <w:rPr>
          <w:rFonts w:ascii="Tinos" w:eastAsia="Tinos" w:hAnsi="Tinos" w:cs="Tinos"/>
          <w:color w:val="000000"/>
          <w:szCs w:val="28"/>
          <w:highlight w:val="white"/>
          <w:lang w:eastAsia="zh-CN"/>
        </w:rPr>
        <w:t xml:space="preserve"> потребительского спроса.</w:t>
      </w:r>
    </w:p>
    <w:p w:rsidR="00DB0F4C" w:rsidRDefault="00B246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rPr>
          <w:rFonts w:ascii="Tinos" w:eastAsia="Tinos" w:hAnsi="Tinos" w:cs="Tinos"/>
          <w:color w:val="000000"/>
          <w:szCs w:val="28"/>
          <w:highlight w:val="white"/>
        </w:rPr>
      </w:pPr>
      <w:r>
        <w:rPr>
          <w:rFonts w:ascii="Tinos" w:eastAsia="Tinos" w:hAnsi="Tinos" w:cs="Tinos"/>
          <w:color w:val="000000"/>
          <w:highlight w:val="white"/>
        </w:rPr>
        <w:t xml:space="preserve">Объем производства рыбы и продуктов рыбных переработанных и консервированных за </w:t>
      </w:r>
      <w:r>
        <w:rPr>
          <w:rFonts w:ascii="Tinos" w:eastAsia="Tinos" w:hAnsi="Tinos" w:cs="Tinos"/>
          <w:color w:val="000000"/>
          <w:highlight w:val="white"/>
        </w:rPr>
        <w:t xml:space="preserve">январь-август 2025 года составил 42,4 тыс. тонн (63% к январю-августу 2024 года). Снижение обусловлено сокращением вылова рыбы в указанном периоде. </w:t>
      </w:r>
    </w:p>
    <w:p w:rsidR="00DB0F4C" w:rsidRDefault="00B246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rPr>
          <w:highlight w:val="white"/>
        </w:rPr>
      </w:pPr>
      <w:r>
        <w:rPr>
          <w:rFonts w:ascii="Tinos" w:eastAsia="Tinos" w:hAnsi="Tinos" w:cs="Tinos"/>
          <w:color w:val="000000"/>
          <w:highlight w:val="white"/>
        </w:rPr>
        <w:t>Общий вылов рыбы предприятиями рыбной отрасли за январь-август 2025 года составил 53,3 тыс. тонн (65% к соо</w:t>
      </w:r>
      <w:r>
        <w:rPr>
          <w:rFonts w:ascii="Tinos" w:eastAsia="Tinos" w:hAnsi="Tinos" w:cs="Tinos"/>
          <w:color w:val="000000"/>
          <w:highlight w:val="white"/>
        </w:rPr>
        <w:t xml:space="preserve">тветствующему периоду 2024 года). Такое существенное снижение производственных показателей объяснятся отсутствием квоты в 2025 году на вылов мойвы в Баренцевом море, а </w:t>
      </w:r>
      <w:proofErr w:type="spellStart"/>
      <w:r>
        <w:rPr>
          <w:rFonts w:ascii="Tinos" w:eastAsia="Tinos" w:hAnsi="Tinos" w:cs="Tinos"/>
          <w:color w:val="000000"/>
          <w:highlight w:val="white"/>
        </w:rPr>
        <w:t>ткже</w:t>
      </w:r>
      <w:proofErr w:type="spellEnd"/>
      <w:r>
        <w:rPr>
          <w:rFonts w:ascii="Tinos" w:eastAsia="Tinos" w:hAnsi="Tinos" w:cs="Tinos"/>
          <w:color w:val="000000"/>
          <w:highlight w:val="white"/>
        </w:rPr>
        <w:t xml:space="preserve"> снижением квот на вылов трески и пикши (68% к 2024 году). </w:t>
      </w:r>
    </w:p>
    <w:p w:rsidR="00DB0F4C" w:rsidRDefault="00B246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rPr>
          <w:rFonts w:ascii="Tinos" w:eastAsia="Tinos" w:hAnsi="Tinos" w:cs="Tinos"/>
          <w:color w:val="000000"/>
          <w:szCs w:val="28"/>
          <w:highlight w:val="white"/>
        </w:rPr>
      </w:pPr>
      <w:r>
        <w:rPr>
          <w:rFonts w:ascii="Tinos" w:eastAsia="Tinos" w:hAnsi="Tinos" w:cs="Tinos"/>
          <w:color w:val="000000"/>
          <w:szCs w:val="28"/>
          <w:highlight w:val="white"/>
          <w:lang w:eastAsia="ru-RU"/>
        </w:rPr>
        <w:t>Объем отгруженных товаров по виду деятельности «производство напитков» в январе-августе 2025 года составил 650,7 млн. рублей или 86,9% к уровню января-августа 2024 года, при этом индекс производства напитков в анализируемом периоде составил 108,3%</w:t>
      </w:r>
      <w:r>
        <w:rPr>
          <w:rFonts w:ascii="Tinos" w:eastAsia="Tinos" w:hAnsi="Tinos" w:cs="Tinos"/>
          <w:color w:val="000000"/>
          <w:szCs w:val="28"/>
          <w:highlight w:val="white"/>
        </w:rPr>
        <w:t xml:space="preserve"> за счет </w:t>
      </w:r>
      <w:r>
        <w:rPr>
          <w:rFonts w:ascii="Tinos" w:eastAsia="Tinos" w:hAnsi="Tinos" w:cs="Tinos"/>
          <w:color w:val="000000"/>
          <w:szCs w:val="28"/>
          <w:highlight w:val="white"/>
        </w:rPr>
        <w:t>увеличения производства ликероводочных изделий</w:t>
      </w:r>
      <w:r>
        <w:rPr>
          <w:rFonts w:ascii="Tinos" w:eastAsia="Tinos" w:hAnsi="Tinos" w:cs="Tinos"/>
          <w:color w:val="000000"/>
          <w:szCs w:val="28"/>
          <w:highlight w:val="white"/>
          <w:lang w:eastAsia="ru-RU"/>
        </w:rPr>
        <w:t>.</w:t>
      </w:r>
    </w:p>
    <w:p w:rsidR="00DB0F4C" w:rsidRDefault="00B246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rPr>
          <w:rFonts w:ascii="Tinos" w:eastAsia="Tinos" w:hAnsi="Tinos" w:cs="Tinos"/>
          <w:color w:val="000000"/>
          <w:szCs w:val="28"/>
        </w:rPr>
      </w:pPr>
      <w:r>
        <w:rPr>
          <w:rFonts w:ascii="Tinos" w:eastAsia="Tinos" w:hAnsi="Tinos" w:cs="Tinos"/>
          <w:color w:val="000000"/>
          <w:szCs w:val="28"/>
          <w:highlight w:val="white"/>
          <w:lang w:eastAsia="ru-RU"/>
        </w:rPr>
        <w:t xml:space="preserve">Выпуск алкогольной продукции на территории Республики Карелия в январе-августе 2025 года по данным </w:t>
      </w:r>
      <w:proofErr w:type="spellStart"/>
      <w:r>
        <w:rPr>
          <w:rFonts w:ascii="Tinos" w:eastAsia="Tinos" w:hAnsi="Tinos" w:cs="Tinos"/>
          <w:color w:val="000000"/>
          <w:szCs w:val="28"/>
          <w:highlight w:val="white"/>
          <w:lang w:eastAsia="ru-RU"/>
        </w:rPr>
        <w:t>Росалкогольрегулирования</w:t>
      </w:r>
      <w:proofErr w:type="spellEnd"/>
      <w:r>
        <w:rPr>
          <w:rFonts w:ascii="Tinos" w:eastAsia="Tinos" w:hAnsi="Tinos" w:cs="Tinos"/>
          <w:color w:val="000000"/>
          <w:szCs w:val="28"/>
          <w:highlight w:val="white"/>
          <w:lang w:eastAsia="ru-RU"/>
        </w:rPr>
        <w:t xml:space="preserve"> составил 159,2 тыс. дал (95% к январю-августу 2024 года), снижение объемов производс</w:t>
      </w:r>
      <w:r>
        <w:rPr>
          <w:rFonts w:ascii="Tinos" w:eastAsia="Tinos" w:hAnsi="Tinos" w:cs="Tinos"/>
          <w:color w:val="000000"/>
          <w:szCs w:val="28"/>
          <w:highlight w:val="white"/>
          <w:lang w:eastAsia="ru-RU"/>
        </w:rPr>
        <w:t>тва связано с коммерческой политикой ведущего производителя алкогольной продукции на территории Республики Карелия ООО «</w:t>
      </w:r>
      <w:proofErr w:type="spellStart"/>
      <w:r>
        <w:rPr>
          <w:rFonts w:ascii="Tinos" w:eastAsia="Tinos" w:hAnsi="Tinos" w:cs="Tinos"/>
          <w:color w:val="000000"/>
          <w:szCs w:val="28"/>
          <w:highlight w:val="white"/>
          <w:lang w:eastAsia="ru-RU"/>
        </w:rPr>
        <w:t>АлкоВорлд</w:t>
      </w:r>
      <w:proofErr w:type="spellEnd"/>
      <w:r>
        <w:rPr>
          <w:rFonts w:ascii="Tinos" w:eastAsia="Tinos" w:hAnsi="Tinos" w:cs="Tinos"/>
          <w:color w:val="000000"/>
          <w:szCs w:val="28"/>
          <w:highlight w:val="white"/>
          <w:lang w:eastAsia="ru-RU"/>
        </w:rPr>
        <w:t xml:space="preserve">». </w:t>
      </w:r>
    </w:p>
    <w:p w:rsidR="00DB0F4C" w:rsidRDefault="00B246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</w:pPr>
      <w:r>
        <w:rPr>
          <w:rFonts w:ascii="Tinos" w:hAnsi="Tinos"/>
          <w:iCs/>
          <w:color w:val="000000"/>
          <w:szCs w:val="28"/>
          <w:highlight w:val="white"/>
          <w:shd w:val="clear" w:color="auto" w:fill="FFFF00"/>
        </w:rPr>
        <w:t>В обеспечении электрической энергией, газо</w:t>
      </w:r>
      <w:r>
        <w:rPr>
          <w:rFonts w:ascii="Tinos" w:eastAsia="Tinos" w:hAnsi="Tinos" w:cs="Tinos"/>
          <w:color w:val="000000"/>
          <w:szCs w:val="28"/>
          <w:highlight w:val="white"/>
          <w:lang w:eastAsia="ru-RU"/>
        </w:rPr>
        <w:t>м, паром; кондиционировании воздуха индекс производства в январе-августе 2025 год</w:t>
      </w:r>
      <w:r>
        <w:rPr>
          <w:rFonts w:ascii="Tinos" w:eastAsia="Tinos" w:hAnsi="Tinos" w:cs="Tinos"/>
          <w:color w:val="000000"/>
          <w:szCs w:val="28"/>
          <w:highlight w:val="white"/>
          <w:lang w:eastAsia="ru-RU"/>
        </w:rPr>
        <w:t xml:space="preserve">а составил 89,6%, в том числе в производстве, передаче и распределении электроэнергии – 86,6%; производстве и распределении газообразного топлива – 100,7%; производстве, передаче и распространении пара и горячей </w:t>
      </w:r>
      <w:r>
        <w:rPr>
          <w:rFonts w:ascii="Tinos" w:hAnsi="Tinos"/>
          <w:iCs/>
          <w:color w:val="000000"/>
          <w:szCs w:val="28"/>
          <w:highlight w:val="white"/>
          <w:shd w:val="clear" w:color="auto" w:fill="FFFF00"/>
        </w:rPr>
        <w:t>воды, кондиционировании воздуха – 96,3%.</w:t>
      </w:r>
    </w:p>
    <w:p w:rsidR="00DB0F4C" w:rsidRDefault="00B2463A">
      <w:pPr>
        <w:pStyle w:val="af6"/>
        <w:spacing w:after="0"/>
        <w:ind w:firstLine="850"/>
      </w:pPr>
      <w:r>
        <w:rPr>
          <w:rFonts w:ascii="Tinos" w:hAnsi="Tinos"/>
          <w:color w:val="000000"/>
        </w:rPr>
        <w:t>Выр</w:t>
      </w:r>
      <w:r>
        <w:rPr>
          <w:rFonts w:ascii="Tinos" w:hAnsi="Tinos"/>
          <w:color w:val="000000"/>
        </w:rPr>
        <w:t>аботка электроэнергии за восемь месяцев текущего года составила 3256,8 млн</w:t>
      </w:r>
      <w:r>
        <w:rPr>
          <w:color w:val="000000"/>
        </w:rPr>
        <w:t xml:space="preserve"> </w:t>
      </w:r>
      <w:r>
        <w:rPr>
          <w:rFonts w:ascii="Tinos" w:hAnsi="Tinos"/>
          <w:color w:val="000000"/>
        </w:rPr>
        <w:t>кВт ч, что на 14,2% ниже уровня аналогичного периода 2024 года. При этом энергия, произведенная тепловыми электростанциями, увеличилась на 2,2%. Основное влияние на снижение оказали</w:t>
      </w:r>
      <w:r>
        <w:rPr>
          <w:rFonts w:ascii="Tinos" w:hAnsi="Tinos"/>
          <w:color w:val="000000"/>
        </w:rPr>
        <w:t xml:space="preserve"> гидроэлектростанции, выработка которых сократилась на 23% в результате снижения уровня потенциальной воды в водоемах (реках).</w:t>
      </w:r>
    </w:p>
    <w:p w:rsidR="00DB0F4C" w:rsidRDefault="00B2463A">
      <w:pPr>
        <w:pStyle w:val="af6"/>
        <w:spacing w:after="0"/>
        <w:ind w:firstLine="850"/>
      </w:pPr>
      <w:r>
        <w:rPr>
          <w:rFonts w:ascii="Tinos" w:hAnsi="Tinos"/>
          <w:color w:val="000000"/>
        </w:rPr>
        <w:t xml:space="preserve">Производство пара и горячей воды составило 4945,5 </w:t>
      </w:r>
      <w:proofErr w:type="spellStart"/>
      <w:proofErr w:type="gramStart"/>
      <w:r>
        <w:rPr>
          <w:rFonts w:ascii="Tinos" w:hAnsi="Tinos"/>
          <w:color w:val="000000"/>
        </w:rPr>
        <w:t>тыс.Гкал</w:t>
      </w:r>
      <w:proofErr w:type="spellEnd"/>
      <w:proofErr w:type="gramEnd"/>
      <w:r>
        <w:rPr>
          <w:rFonts w:ascii="Tinos" w:hAnsi="Tinos"/>
          <w:color w:val="000000"/>
        </w:rPr>
        <w:t>, что на 4,5% меньше, чем в аналогичном периоде прошлого года. При этом</w:t>
      </w:r>
      <w:r>
        <w:rPr>
          <w:rFonts w:ascii="Tinos" w:hAnsi="Tinos"/>
          <w:color w:val="000000"/>
        </w:rPr>
        <w:t xml:space="preserve"> снизилось </w:t>
      </w:r>
      <w:proofErr w:type="gramStart"/>
      <w:r>
        <w:rPr>
          <w:rFonts w:ascii="Tinos" w:hAnsi="Tinos"/>
          <w:color w:val="000000"/>
        </w:rPr>
        <w:t>производство  тепловыми</w:t>
      </w:r>
      <w:proofErr w:type="gramEnd"/>
      <w:r>
        <w:rPr>
          <w:rFonts w:ascii="Tinos" w:hAnsi="Tinos"/>
          <w:color w:val="000000"/>
        </w:rPr>
        <w:t xml:space="preserve"> электростанциями (на 6,2%) при  сохранении объемов  котельными (100,9%), что объясняется более высокой температурой наружного воздуха,</w:t>
      </w:r>
      <w:r>
        <w:rPr>
          <w:color w:val="000000"/>
        </w:rPr>
        <w:t xml:space="preserve"> </w:t>
      </w:r>
      <w:r>
        <w:rPr>
          <w:rFonts w:ascii="Tinos" w:hAnsi="Tinos"/>
          <w:color w:val="000000"/>
        </w:rPr>
        <w:t>чем в прошлом году.</w:t>
      </w:r>
    </w:p>
    <w:p w:rsidR="00DB0F4C" w:rsidRDefault="00B2463A">
      <w:pPr>
        <w:pStyle w:val="af6"/>
        <w:spacing w:after="0"/>
      </w:pPr>
      <w:r>
        <w:rPr>
          <w:rFonts w:ascii="Tinos" w:hAnsi="Tinos"/>
          <w:color w:val="000000"/>
        </w:rPr>
        <w:t xml:space="preserve">      В водоснабжении, водоотведении,</w:t>
      </w:r>
      <w:r>
        <w:rPr>
          <w:color w:val="000000"/>
        </w:rPr>
        <w:t> </w:t>
      </w:r>
      <w:r>
        <w:rPr>
          <w:rFonts w:ascii="Tinos" w:hAnsi="Tinos"/>
          <w:color w:val="000000"/>
        </w:rPr>
        <w:t>организации</w:t>
      </w:r>
      <w:r>
        <w:rPr>
          <w:color w:val="000000"/>
        </w:rPr>
        <w:t xml:space="preserve"> </w:t>
      </w:r>
      <w:r>
        <w:rPr>
          <w:rFonts w:ascii="Tinos" w:hAnsi="Tinos"/>
          <w:color w:val="000000"/>
        </w:rPr>
        <w:t>сбора и утилизац</w:t>
      </w:r>
      <w:r>
        <w:rPr>
          <w:rFonts w:ascii="Tinos" w:hAnsi="Tinos"/>
          <w:color w:val="000000"/>
        </w:rPr>
        <w:t>ии отходов, деятельности</w:t>
      </w:r>
      <w:r>
        <w:rPr>
          <w:color w:val="000000"/>
        </w:rPr>
        <w:t xml:space="preserve"> </w:t>
      </w:r>
      <w:r>
        <w:rPr>
          <w:rFonts w:ascii="Tinos" w:hAnsi="Tinos"/>
          <w:color w:val="000000"/>
        </w:rPr>
        <w:t>по ликвидации загрязнений</w:t>
      </w:r>
      <w:r>
        <w:rPr>
          <w:color w:val="000000"/>
        </w:rPr>
        <w:t> </w:t>
      </w:r>
      <w:r>
        <w:rPr>
          <w:rFonts w:ascii="Tinos" w:hAnsi="Tinos"/>
          <w:color w:val="000000"/>
        </w:rPr>
        <w:t>индекс производства в январе-августе 2025 года составил 102,3%, в том числе</w:t>
      </w:r>
      <w:r>
        <w:rPr>
          <w:color w:val="000000"/>
        </w:rPr>
        <w:t xml:space="preserve"> </w:t>
      </w:r>
      <w:r>
        <w:rPr>
          <w:rFonts w:ascii="Tinos" w:hAnsi="Tinos"/>
          <w:color w:val="000000"/>
        </w:rPr>
        <w:t>в сфере забора, очистки и распределении воды - 99,3%, сбора и обработки сточных вод - 99,9%, что связано со снижением потерь в се</w:t>
      </w:r>
      <w:r>
        <w:rPr>
          <w:rFonts w:ascii="Tinos" w:hAnsi="Tinos"/>
          <w:color w:val="000000"/>
        </w:rPr>
        <w:t xml:space="preserve">тях водоснабжения и </w:t>
      </w:r>
      <w:r>
        <w:rPr>
          <w:rFonts w:ascii="Tinos" w:hAnsi="Tinos"/>
          <w:color w:val="000000"/>
        </w:rPr>
        <w:lastRenderedPageBreak/>
        <w:t xml:space="preserve">водоотведения вследствие проведенных работ </w:t>
      </w:r>
      <w:proofErr w:type="gramStart"/>
      <w:r>
        <w:rPr>
          <w:rFonts w:ascii="Tinos" w:hAnsi="Tinos"/>
          <w:color w:val="000000"/>
        </w:rPr>
        <w:t>по  модернизации</w:t>
      </w:r>
      <w:proofErr w:type="gramEnd"/>
      <w:r>
        <w:rPr>
          <w:rFonts w:ascii="Tinos" w:hAnsi="Tinos"/>
          <w:color w:val="000000"/>
        </w:rPr>
        <w:t xml:space="preserve"> и ремонту сетей и оборудования.</w:t>
      </w:r>
      <w:r>
        <w:rPr>
          <w:color w:val="000000"/>
        </w:rPr>
        <w:t xml:space="preserve"> </w:t>
      </w:r>
      <w:r>
        <w:rPr>
          <w:rFonts w:ascii="Tinos" w:hAnsi="Tinos"/>
          <w:color w:val="000000"/>
        </w:rPr>
        <w:t xml:space="preserve">В то же время по виду деятельности «сбор, </w:t>
      </w:r>
      <w:proofErr w:type="gramStart"/>
      <w:r>
        <w:rPr>
          <w:rFonts w:ascii="Tinos" w:hAnsi="Tinos"/>
          <w:color w:val="000000"/>
        </w:rPr>
        <w:t>обработка  и</w:t>
      </w:r>
      <w:proofErr w:type="gramEnd"/>
      <w:r>
        <w:rPr>
          <w:rFonts w:ascii="Tinos" w:hAnsi="Tinos"/>
          <w:color w:val="000000"/>
        </w:rPr>
        <w:t xml:space="preserve"> утилизация отходов; обработка вторичного сырья» индекс производства составил за анализиру</w:t>
      </w:r>
      <w:r>
        <w:rPr>
          <w:rFonts w:ascii="Tinos" w:hAnsi="Tinos"/>
          <w:color w:val="000000"/>
        </w:rPr>
        <w:t>емый период 111%.</w:t>
      </w:r>
    </w:p>
    <w:p w:rsidR="00DB0F4C" w:rsidRDefault="00DB0F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rPr>
          <w:rFonts w:ascii="Tinos" w:eastAsia="Tinos" w:hAnsi="Tinos" w:cs="Tinos"/>
          <w:color w:val="000000"/>
          <w:szCs w:val="28"/>
          <w:highlight w:val="white"/>
        </w:rPr>
      </w:pPr>
    </w:p>
    <w:p w:rsidR="00DB0F4C" w:rsidRDefault="00DB0F4C">
      <w:pPr>
        <w:ind w:firstLine="709"/>
        <w:contextualSpacing/>
        <w:rPr>
          <w:rFonts w:cs="Times New Roman"/>
          <w:szCs w:val="28"/>
          <w:highlight w:val="yellow"/>
        </w:rPr>
      </w:pPr>
    </w:p>
    <w:p w:rsidR="00DB0F4C" w:rsidRDefault="00B2463A">
      <w:pPr>
        <w:ind w:firstLine="709"/>
        <w:contextualSpacing/>
        <w:jc w:val="center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Сельское хозяйство</w:t>
      </w:r>
    </w:p>
    <w:p w:rsidR="00DB0F4C" w:rsidRDefault="00DB0F4C">
      <w:pPr>
        <w:pStyle w:val="afff1"/>
        <w:spacing w:line="240" w:lineRule="auto"/>
        <w:ind w:firstLine="851"/>
        <w:rPr>
          <w:highlight w:val="green"/>
        </w:rPr>
      </w:pPr>
    </w:p>
    <w:p w:rsidR="00DB0F4C" w:rsidRDefault="00B246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rPr>
          <w:rFonts w:ascii="Tinos" w:eastAsia="Tinos" w:hAnsi="Tinos" w:cs="Tinos"/>
          <w:color w:val="000000"/>
          <w:szCs w:val="28"/>
          <w:highlight w:val="white"/>
          <w:lang w:eastAsia="ru-RU"/>
        </w:rPr>
      </w:pPr>
      <w:r>
        <w:rPr>
          <w:rFonts w:ascii="Tinos" w:eastAsia="Tinos" w:hAnsi="Tinos" w:cs="Tinos"/>
          <w:color w:val="000000"/>
          <w:szCs w:val="28"/>
          <w:highlight w:val="white"/>
          <w:lang w:eastAsia="ru-RU"/>
        </w:rPr>
        <w:t xml:space="preserve">За январь-август 2025 года хозяйствами всех категорий произведено продукции сельского хозяйства в фактических ценах на сумму 5541,8 млн. рублей </w:t>
      </w:r>
      <w:r>
        <w:rPr>
          <w:rFonts w:ascii="Tinos" w:eastAsia="Tinos" w:hAnsi="Tinos" w:cs="Tinos"/>
          <w:color w:val="000000"/>
          <w:szCs w:val="28"/>
          <w:highlight w:val="white"/>
        </w:rPr>
        <w:t xml:space="preserve">или </w:t>
      </w:r>
      <w:r>
        <w:rPr>
          <w:rFonts w:ascii="Tinos" w:eastAsia="Tinos" w:hAnsi="Tinos" w:cs="Tinos"/>
          <w:color w:val="000000"/>
          <w:szCs w:val="28"/>
          <w:highlight w:val="white"/>
          <w:lang w:eastAsia="ru-RU"/>
        </w:rPr>
        <w:t>116,4</w:t>
      </w:r>
      <w:r>
        <w:rPr>
          <w:rFonts w:ascii="Tinos" w:eastAsia="Tinos" w:hAnsi="Tinos" w:cs="Tinos"/>
          <w:color w:val="000000"/>
          <w:szCs w:val="28"/>
          <w:highlight w:val="white"/>
          <w:lang w:eastAsia="ru-RU"/>
        </w:rPr>
        <w:t xml:space="preserve">% к январю-августу 2024 года. Индекс производства продукции сельского хозяйства в сопоставимых ценах по всем категориям хозяйств </w:t>
      </w:r>
      <w:r>
        <w:rPr>
          <w:rFonts w:ascii="Tinos" w:eastAsia="Tinos" w:hAnsi="Tinos" w:cs="Tinos"/>
          <w:color w:val="000000"/>
          <w:szCs w:val="28"/>
          <w:highlight w:val="white"/>
        </w:rPr>
        <w:t>составил</w:t>
      </w:r>
      <w:r>
        <w:rPr>
          <w:rFonts w:ascii="Tinos" w:eastAsia="Tinos" w:hAnsi="Tinos" w:cs="Tinos"/>
          <w:color w:val="000000"/>
          <w:szCs w:val="28"/>
          <w:highlight w:val="white"/>
          <w:lang w:eastAsia="ru-RU"/>
        </w:rPr>
        <w:t xml:space="preserve"> 99,6%.</w:t>
      </w:r>
    </w:p>
    <w:p w:rsidR="00DB0F4C" w:rsidRDefault="00B246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rPr>
          <w:rFonts w:ascii="Tinos" w:eastAsia="Tinos" w:hAnsi="Tinos" w:cs="Tinos"/>
          <w:color w:val="000000"/>
          <w:szCs w:val="28"/>
          <w:highlight w:val="white"/>
        </w:rPr>
      </w:pPr>
      <w:r>
        <w:rPr>
          <w:rFonts w:ascii="Tinos" w:eastAsia="Tinos" w:hAnsi="Tinos" w:cs="Tinos"/>
          <w:color w:val="000000"/>
          <w:szCs w:val="28"/>
          <w:highlight w:val="white"/>
        </w:rPr>
        <w:t xml:space="preserve">По состоянию на 1 </w:t>
      </w:r>
      <w:r>
        <w:rPr>
          <w:rFonts w:ascii="Tinos" w:eastAsia="Tinos" w:hAnsi="Tinos" w:cs="Tinos"/>
          <w:color w:val="000000"/>
          <w:szCs w:val="28"/>
          <w:highlight w:val="white"/>
          <w:lang w:eastAsia="zh-CN"/>
        </w:rPr>
        <w:t>сентября</w:t>
      </w:r>
      <w:r>
        <w:rPr>
          <w:rFonts w:ascii="Tinos" w:eastAsia="Tinos" w:hAnsi="Tinos" w:cs="Tinos"/>
          <w:color w:val="000000"/>
          <w:szCs w:val="28"/>
          <w:highlight w:val="white"/>
        </w:rPr>
        <w:t xml:space="preserve"> 2025 года в хозяйствах всех категорий содержалось: крупного рогатого скота - </w:t>
      </w:r>
      <w:r>
        <w:rPr>
          <w:rFonts w:ascii="Tinos" w:eastAsia="Tinos" w:hAnsi="Tinos" w:cs="Tinos"/>
          <w:color w:val="000000"/>
          <w:szCs w:val="28"/>
          <w:highlight w:val="white"/>
          <w:lang w:eastAsia="zh-CN"/>
        </w:rPr>
        <w:t>17,2</w:t>
      </w:r>
      <w:r>
        <w:rPr>
          <w:rFonts w:ascii="Tinos" w:eastAsia="Tinos" w:hAnsi="Tinos" w:cs="Tinos"/>
          <w:color w:val="000000"/>
          <w:szCs w:val="28"/>
          <w:highlight w:val="white"/>
        </w:rPr>
        <w:t xml:space="preserve"> ты</w:t>
      </w:r>
      <w:r>
        <w:rPr>
          <w:rFonts w:ascii="Tinos" w:eastAsia="Tinos" w:hAnsi="Tinos" w:cs="Tinos"/>
          <w:color w:val="000000"/>
          <w:szCs w:val="28"/>
          <w:highlight w:val="white"/>
        </w:rPr>
        <w:t xml:space="preserve">с. голов, в том числе коров - </w:t>
      </w:r>
      <w:r>
        <w:rPr>
          <w:rFonts w:ascii="Tinos" w:eastAsia="Tinos" w:hAnsi="Tinos" w:cs="Tinos"/>
          <w:color w:val="000000"/>
          <w:szCs w:val="28"/>
          <w:highlight w:val="white"/>
          <w:lang w:eastAsia="zh-CN"/>
        </w:rPr>
        <w:t>8,4 </w:t>
      </w:r>
      <w:r>
        <w:rPr>
          <w:rFonts w:ascii="Tinos" w:eastAsia="Tinos" w:hAnsi="Tinos" w:cs="Tinos"/>
          <w:color w:val="000000"/>
          <w:szCs w:val="28"/>
          <w:highlight w:val="white"/>
        </w:rPr>
        <w:t xml:space="preserve">тыс. голов; свиней - </w:t>
      </w:r>
      <w:r>
        <w:rPr>
          <w:rFonts w:ascii="Tinos" w:eastAsia="Tinos" w:hAnsi="Tinos" w:cs="Tinos"/>
          <w:color w:val="000000"/>
          <w:szCs w:val="28"/>
          <w:highlight w:val="white"/>
          <w:lang w:eastAsia="zh-CN"/>
        </w:rPr>
        <w:t>1,3</w:t>
      </w:r>
      <w:r>
        <w:rPr>
          <w:rFonts w:ascii="Tinos" w:eastAsia="Tinos" w:hAnsi="Tinos" w:cs="Tinos"/>
          <w:color w:val="000000"/>
          <w:szCs w:val="28"/>
          <w:highlight w:val="white"/>
        </w:rPr>
        <w:t xml:space="preserve"> тыс. голов, овец и коз - 3,8 тыс. голов, птицы - 48,3</w:t>
      </w:r>
      <w:r>
        <w:rPr>
          <w:rFonts w:ascii="Tinos" w:eastAsia="Tinos" w:hAnsi="Tinos" w:cs="Tinos"/>
          <w:color w:val="000000"/>
          <w:szCs w:val="28"/>
          <w:highlight w:val="white"/>
          <w:lang w:eastAsia="zh-CN"/>
        </w:rPr>
        <w:t xml:space="preserve"> </w:t>
      </w:r>
      <w:r>
        <w:rPr>
          <w:rFonts w:ascii="Tinos" w:eastAsia="Tinos" w:hAnsi="Tinos" w:cs="Tinos"/>
          <w:color w:val="000000"/>
          <w:szCs w:val="28"/>
          <w:highlight w:val="white"/>
        </w:rPr>
        <w:t>тыс. голов.</w:t>
      </w:r>
    </w:p>
    <w:p w:rsidR="00DB0F4C" w:rsidRDefault="00B246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rPr>
          <w:rFonts w:ascii="Tinos" w:eastAsia="Tinos" w:hAnsi="Tinos" w:cs="Tinos"/>
          <w:color w:val="000000"/>
          <w:szCs w:val="28"/>
          <w:highlight w:val="white"/>
        </w:rPr>
      </w:pPr>
      <w:r>
        <w:rPr>
          <w:rFonts w:ascii="Tinos" w:eastAsia="Tinos" w:hAnsi="Tinos" w:cs="Tinos"/>
          <w:color w:val="000000"/>
          <w:szCs w:val="28"/>
          <w:highlight w:val="white"/>
        </w:rPr>
        <w:t>За январь-август 2025 года всеми категориями хозяйств произведено 42,5</w:t>
      </w:r>
      <w:r>
        <w:rPr>
          <w:rFonts w:ascii="Tinos" w:eastAsia="Tinos" w:hAnsi="Tinos" w:cs="Tinos"/>
          <w:color w:val="000000"/>
          <w:szCs w:val="28"/>
          <w:highlight w:val="white"/>
        </w:rPr>
        <w:t> </w:t>
      </w:r>
      <w:r>
        <w:rPr>
          <w:rFonts w:ascii="Tinos" w:eastAsia="Tinos" w:hAnsi="Tinos" w:cs="Tinos"/>
          <w:color w:val="000000"/>
          <w:szCs w:val="28"/>
          <w:highlight w:val="white"/>
        </w:rPr>
        <w:t xml:space="preserve">тыс. тонн молока, что составляет </w:t>
      </w:r>
      <w:r>
        <w:rPr>
          <w:rFonts w:ascii="Tinos" w:eastAsia="Tinos" w:hAnsi="Tinos" w:cs="Tinos"/>
          <w:color w:val="000000"/>
          <w:szCs w:val="28"/>
          <w:highlight w:val="white"/>
        </w:rPr>
        <w:t>101,7</w:t>
      </w:r>
      <w:r>
        <w:rPr>
          <w:rFonts w:ascii="Tinos" w:eastAsia="Tinos" w:hAnsi="Tinos" w:cs="Tinos"/>
          <w:color w:val="000000"/>
          <w:szCs w:val="28"/>
          <w:highlight w:val="white"/>
        </w:rPr>
        <w:t>% к аналогичному перио</w:t>
      </w:r>
      <w:r>
        <w:rPr>
          <w:rFonts w:ascii="Tinos" w:eastAsia="Tinos" w:hAnsi="Tinos" w:cs="Tinos"/>
          <w:color w:val="000000"/>
          <w:szCs w:val="28"/>
          <w:highlight w:val="white"/>
        </w:rPr>
        <w:t xml:space="preserve">ду 2024 года. Сельскохозяйственными организациями республики произведено </w:t>
      </w:r>
      <w:r>
        <w:rPr>
          <w:rFonts w:ascii="Tinos" w:eastAsia="Tinos" w:hAnsi="Tinos" w:cs="Tinos"/>
          <w:color w:val="000000"/>
          <w:szCs w:val="28"/>
          <w:highlight w:val="white"/>
        </w:rPr>
        <w:t>39,4 </w:t>
      </w:r>
      <w:r>
        <w:rPr>
          <w:rFonts w:ascii="Tinos" w:eastAsia="Tinos" w:hAnsi="Tinos" w:cs="Tinos"/>
          <w:color w:val="000000"/>
          <w:szCs w:val="28"/>
          <w:highlight w:val="white"/>
        </w:rPr>
        <w:t xml:space="preserve">тыс. тонн молока крупного рогатого скота </w:t>
      </w:r>
      <w:r>
        <w:rPr>
          <w:rFonts w:ascii="Tinos" w:eastAsia="Tinos" w:hAnsi="Tinos" w:cs="Tinos"/>
          <w:color w:val="000000"/>
          <w:szCs w:val="28"/>
          <w:highlight w:val="white"/>
        </w:rPr>
        <w:t>или</w:t>
      </w:r>
      <w:r>
        <w:rPr>
          <w:rFonts w:ascii="Tinos" w:eastAsia="Tinos" w:hAnsi="Tinos" w:cs="Tinos"/>
          <w:color w:val="000000"/>
          <w:szCs w:val="28"/>
          <w:highlight w:val="white"/>
        </w:rPr>
        <w:t xml:space="preserve"> </w:t>
      </w:r>
      <w:r>
        <w:rPr>
          <w:rFonts w:ascii="Tinos" w:eastAsia="Tinos" w:hAnsi="Tinos" w:cs="Tinos"/>
          <w:color w:val="000000"/>
          <w:szCs w:val="28"/>
          <w:highlight w:val="white"/>
        </w:rPr>
        <w:t>102,9</w:t>
      </w:r>
      <w:r>
        <w:rPr>
          <w:rFonts w:ascii="Tinos" w:eastAsia="Tinos" w:hAnsi="Tinos" w:cs="Tinos"/>
          <w:color w:val="000000"/>
          <w:szCs w:val="28"/>
          <w:highlight w:val="white"/>
        </w:rPr>
        <w:t>% к январю-</w:t>
      </w:r>
      <w:r>
        <w:rPr>
          <w:rFonts w:ascii="Tinos" w:eastAsia="Tinos" w:hAnsi="Tinos" w:cs="Tinos"/>
          <w:color w:val="000000"/>
          <w:szCs w:val="28"/>
          <w:highlight w:val="white"/>
        </w:rPr>
        <w:t>августу</w:t>
      </w:r>
      <w:r>
        <w:rPr>
          <w:rFonts w:ascii="Tinos" w:eastAsia="Tinos" w:hAnsi="Tinos" w:cs="Tinos"/>
          <w:color w:val="000000"/>
          <w:szCs w:val="28"/>
          <w:highlight w:val="white"/>
        </w:rPr>
        <w:t xml:space="preserve"> 2024 года.</w:t>
      </w:r>
    </w:p>
    <w:p w:rsidR="00DB0F4C" w:rsidRDefault="00B246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rPr>
          <w:rFonts w:ascii="Tinos" w:eastAsia="Tinos" w:hAnsi="Tinos" w:cs="Tinos"/>
          <w:color w:val="000000"/>
          <w:szCs w:val="28"/>
          <w:highlight w:val="white"/>
        </w:rPr>
      </w:pPr>
      <w:r>
        <w:rPr>
          <w:rFonts w:ascii="Tinos" w:eastAsia="Tinos" w:hAnsi="Tinos" w:cs="Tinos"/>
          <w:color w:val="000000"/>
          <w:szCs w:val="28"/>
          <w:highlight w:val="white"/>
        </w:rPr>
        <w:t>В январе-августе текущего года всеми категориями хозяйств произведено скота и птицы на убой (в живом весе) 1,5</w:t>
      </w:r>
      <w:r>
        <w:rPr>
          <w:rFonts w:ascii="Tinos" w:eastAsia="Tinos" w:hAnsi="Tinos" w:cs="Tinos"/>
          <w:color w:val="000000"/>
          <w:szCs w:val="28"/>
          <w:highlight w:val="white"/>
        </w:rPr>
        <w:t xml:space="preserve"> </w:t>
      </w:r>
      <w:r>
        <w:rPr>
          <w:rFonts w:ascii="Tinos" w:eastAsia="Tinos" w:hAnsi="Tinos" w:cs="Tinos"/>
          <w:color w:val="000000"/>
          <w:szCs w:val="28"/>
          <w:highlight w:val="white"/>
        </w:rPr>
        <w:t xml:space="preserve">тыс. тонн, что </w:t>
      </w:r>
      <w:r>
        <w:rPr>
          <w:rFonts w:ascii="Tinos" w:eastAsia="Tinos" w:hAnsi="Tinos" w:cs="Tinos"/>
          <w:color w:val="000000"/>
          <w:szCs w:val="28"/>
          <w:highlight w:val="white"/>
        </w:rPr>
        <w:t>на</w:t>
      </w:r>
      <w:r>
        <w:rPr>
          <w:rFonts w:ascii="Tinos" w:eastAsia="Tinos" w:hAnsi="Tinos" w:cs="Tinos"/>
          <w:color w:val="000000"/>
          <w:szCs w:val="28"/>
          <w:highlight w:val="white"/>
        </w:rPr>
        <w:t xml:space="preserve"> </w:t>
      </w:r>
      <w:r>
        <w:rPr>
          <w:rFonts w:ascii="Tinos" w:eastAsia="Tinos" w:hAnsi="Tinos" w:cs="Tinos"/>
          <w:color w:val="000000"/>
          <w:szCs w:val="28"/>
          <w:highlight w:val="white"/>
        </w:rPr>
        <w:t>20,3</w:t>
      </w:r>
      <w:proofErr w:type="gramStart"/>
      <w:r>
        <w:rPr>
          <w:rFonts w:ascii="Tinos" w:eastAsia="Tinos" w:hAnsi="Tinos" w:cs="Tinos"/>
          <w:color w:val="000000"/>
          <w:szCs w:val="28"/>
          <w:highlight w:val="white"/>
        </w:rPr>
        <w:t xml:space="preserve">% </w:t>
      </w:r>
      <w:r>
        <w:rPr>
          <w:rFonts w:ascii="Tinos" w:eastAsia="Tinos" w:hAnsi="Tinos" w:cs="Tinos"/>
          <w:color w:val="000000"/>
          <w:szCs w:val="28"/>
          <w:highlight w:val="white"/>
        </w:rPr>
        <w:t xml:space="preserve"> ниже</w:t>
      </w:r>
      <w:proofErr w:type="gramEnd"/>
      <w:r>
        <w:rPr>
          <w:rFonts w:ascii="Tinos" w:eastAsia="Tinos" w:hAnsi="Tinos" w:cs="Tinos"/>
          <w:color w:val="000000"/>
          <w:szCs w:val="28"/>
          <w:highlight w:val="white"/>
        </w:rPr>
        <w:t xml:space="preserve"> уровн</w:t>
      </w:r>
      <w:r>
        <w:rPr>
          <w:rFonts w:ascii="Tinos" w:eastAsia="Tinos" w:hAnsi="Tinos" w:cs="Tinos"/>
          <w:color w:val="000000"/>
          <w:szCs w:val="28"/>
          <w:highlight w:val="white"/>
        </w:rPr>
        <w:t>я</w:t>
      </w:r>
      <w:r>
        <w:rPr>
          <w:rFonts w:ascii="Tinos" w:eastAsia="Tinos" w:hAnsi="Tinos" w:cs="Tinos"/>
          <w:color w:val="000000"/>
          <w:szCs w:val="28"/>
          <w:highlight w:val="white"/>
        </w:rPr>
        <w:t xml:space="preserve"> прошлого года.</w:t>
      </w:r>
    </w:p>
    <w:p w:rsidR="00DB0F4C" w:rsidRDefault="00B246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rPr>
          <w:rFonts w:ascii="Tinos" w:eastAsia="Tinos" w:hAnsi="Tinos" w:cs="Tinos"/>
          <w:color w:val="000000"/>
          <w:szCs w:val="28"/>
          <w:highlight w:val="white"/>
        </w:rPr>
      </w:pPr>
      <w:r>
        <w:rPr>
          <w:rFonts w:ascii="Tinos" w:eastAsia="Tinos" w:hAnsi="Tinos" w:cs="Tinos"/>
          <w:color w:val="000000"/>
          <w:szCs w:val="28"/>
          <w:highlight w:val="white"/>
        </w:rPr>
        <w:t xml:space="preserve">Сельскохозяйственными организациями республики по состоянию на </w:t>
      </w:r>
      <w:r>
        <w:rPr>
          <w:rFonts w:ascii="Tinos" w:eastAsia="Tinos" w:hAnsi="Tinos" w:cs="Tinos"/>
          <w:color w:val="000000"/>
          <w:szCs w:val="28"/>
          <w:highlight w:val="white"/>
        </w:rPr>
        <w:t>1 сентября</w:t>
      </w:r>
      <w:r>
        <w:rPr>
          <w:rFonts w:ascii="Tinos" w:eastAsia="Tinos" w:hAnsi="Tinos" w:cs="Tinos"/>
          <w:color w:val="000000"/>
          <w:szCs w:val="28"/>
          <w:highlight w:val="white"/>
        </w:rPr>
        <w:t xml:space="preserve"> 2025 года заготовле</w:t>
      </w:r>
      <w:r>
        <w:rPr>
          <w:rFonts w:ascii="Tinos" w:eastAsia="Tinos" w:hAnsi="Tinos" w:cs="Tinos"/>
          <w:color w:val="000000"/>
          <w:szCs w:val="28"/>
          <w:highlight w:val="white"/>
        </w:rPr>
        <w:t xml:space="preserve">но кормов: сена </w:t>
      </w:r>
      <w:r>
        <w:rPr>
          <w:rFonts w:ascii="Tinos" w:eastAsia="Tinos" w:hAnsi="Tinos" w:cs="Tinos"/>
          <w:color w:val="000000"/>
          <w:szCs w:val="28"/>
          <w:highlight w:val="white"/>
        </w:rPr>
        <w:t>-</w:t>
      </w:r>
      <w:r>
        <w:rPr>
          <w:rFonts w:ascii="Tinos" w:eastAsia="Tinos" w:hAnsi="Tinos" w:cs="Tinos"/>
          <w:color w:val="000000"/>
          <w:szCs w:val="28"/>
          <w:highlight w:val="white"/>
        </w:rPr>
        <w:t xml:space="preserve"> 6,7 тыс. тонн, сенажа </w:t>
      </w:r>
      <w:r>
        <w:rPr>
          <w:rFonts w:ascii="Tinos" w:eastAsia="Tinos" w:hAnsi="Tinos" w:cs="Tinos"/>
          <w:color w:val="000000"/>
          <w:szCs w:val="28"/>
          <w:highlight w:val="white"/>
        </w:rPr>
        <w:t>-</w:t>
      </w:r>
      <w:r>
        <w:rPr>
          <w:rFonts w:ascii="Tinos" w:eastAsia="Tinos" w:hAnsi="Tinos" w:cs="Tinos"/>
          <w:color w:val="000000"/>
          <w:szCs w:val="28"/>
          <w:highlight w:val="white"/>
        </w:rPr>
        <w:t xml:space="preserve"> 4,7 тыс. тонн, зеленой массы на силос </w:t>
      </w:r>
      <w:r>
        <w:rPr>
          <w:rFonts w:ascii="Tinos" w:eastAsia="Tinos" w:hAnsi="Tinos" w:cs="Tinos"/>
          <w:color w:val="000000"/>
          <w:szCs w:val="28"/>
          <w:highlight w:val="white"/>
        </w:rPr>
        <w:t>-</w:t>
      </w:r>
      <w:r>
        <w:rPr>
          <w:rFonts w:ascii="Tinos" w:eastAsia="Tinos" w:hAnsi="Tinos" w:cs="Tinos"/>
          <w:color w:val="000000"/>
          <w:szCs w:val="28"/>
          <w:highlight w:val="white"/>
        </w:rPr>
        <w:t xml:space="preserve"> 166,2 тыс. тонн.</w:t>
      </w:r>
    </w:p>
    <w:p w:rsidR="00DB0F4C" w:rsidRDefault="00B246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rPr>
          <w:rFonts w:cs="Times New Roman"/>
        </w:rPr>
      </w:pPr>
      <w:r>
        <w:rPr>
          <w:rFonts w:ascii="Tinos" w:eastAsia="Tinos" w:hAnsi="Tinos" w:cs="Tinos"/>
          <w:color w:val="000000"/>
          <w:szCs w:val="28"/>
          <w:highlight w:val="white"/>
        </w:rPr>
        <w:t>В январе-августе текущего года субъектам агропром</w:t>
      </w:r>
      <w:r>
        <w:rPr>
          <w:rFonts w:cs="Times New Roman"/>
          <w:lang w:eastAsia="ru-RU"/>
        </w:rPr>
        <w:t xml:space="preserve">ышленного комплекса республики оказана государственная поддержка в сумме 1101,3 млн. рублей, в том числе из </w:t>
      </w:r>
      <w:r>
        <w:rPr>
          <w:rFonts w:cs="Times New Roman"/>
          <w:lang w:eastAsia="ru-RU"/>
        </w:rPr>
        <w:t xml:space="preserve">федерального бюджета </w:t>
      </w:r>
      <w:r>
        <w:rPr>
          <w:rFonts w:cs="Times New Roman"/>
        </w:rPr>
        <w:t>-</w:t>
      </w:r>
      <w:r>
        <w:rPr>
          <w:rFonts w:cs="Times New Roman"/>
          <w:lang w:eastAsia="ru-RU"/>
        </w:rPr>
        <w:t xml:space="preserve"> 163,1 млн. рублей, из бюджета Республики Карелия – 938,1 млн. рублей.</w:t>
      </w:r>
    </w:p>
    <w:p w:rsidR="00DB0F4C" w:rsidRDefault="00DB0F4C">
      <w:pPr>
        <w:tabs>
          <w:tab w:val="left" w:pos="9072"/>
        </w:tabs>
        <w:ind w:firstLine="851"/>
        <w:rPr>
          <w:rFonts w:cs="Times New Roman"/>
          <w:szCs w:val="28"/>
        </w:rPr>
      </w:pPr>
    </w:p>
    <w:p w:rsidR="00DB0F4C" w:rsidRDefault="00DB0F4C">
      <w:pPr>
        <w:tabs>
          <w:tab w:val="left" w:pos="9072"/>
        </w:tabs>
        <w:ind w:firstLine="851"/>
        <w:rPr>
          <w:rFonts w:cs="Times New Roman"/>
          <w:szCs w:val="28"/>
          <w:highlight w:val="green"/>
        </w:rPr>
      </w:pPr>
    </w:p>
    <w:p w:rsidR="00DB0F4C" w:rsidRDefault="00B2463A">
      <w:pPr>
        <w:ind w:firstLine="709"/>
        <w:contextualSpacing/>
        <w:jc w:val="center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Рыбоводство и рыболовство</w:t>
      </w:r>
    </w:p>
    <w:p w:rsidR="00DB0F4C" w:rsidRDefault="00DB0F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rPr>
          <w:rFonts w:cs="Times New Roman"/>
          <w:lang w:eastAsia="ru-RU"/>
        </w:rPr>
      </w:pPr>
    </w:p>
    <w:p w:rsidR="00DB0F4C" w:rsidRDefault="00B246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rPr>
          <w:rFonts w:cs="Times New Roman"/>
          <w:lang w:eastAsia="ru-RU"/>
        </w:rPr>
      </w:pPr>
      <w:r>
        <w:rPr>
          <w:rFonts w:cs="Times New Roman"/>
          <w:lang w:eastAsia="ru-RU"/>
        </w:rPr>
        <w:t>Объем отгруженных товаров собственного производства, выполненных работ и услуг собственными силами (без НДС, акцизов и других аналогич</w:t>
      </w:r>
      <w:r>
        <w:rPr>
          <w:rFonts w:cs="Times New Roman"/>
          <w:lang w:eastAsia="ru-RU"/>
        </w:rPr>
        <w:t>ных платежей) по виду экономической деятельности «Рыболовство, рыбоводство» в январе-августе 2025 года составил 15094,3 млн. рублей (102,3% к аналогичному периоду 2024 года).</w:t>
      </w:r>
    </w:p>
    <w:p w:rsidR="00DB0F4C" w:rsidRDefault="00B246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rPr>
          <w:rFonts w:cs="Times New Roman"/>
          <w:lang w:eastAsia="ru-RU"/>
        </w:rPr>
      </w:pPr>
      <w:r>
        <w:rPr>
          <w:rFonts w:cs="Times New Roman"/>
          <w:lang w:eastAsia="ru-RU"/>
        </w:rPr>
        <w:t>Общий вылов рыбы предприятиями рыбной отрасли Республики Карелия за январь-август</w:t>
      </w:r>
      <w:r>
        <w:rPr>
          <w:rFonts w:cs="Times New Roman"/>
          <w:lang w:eastAsia="ru-RU"/>
        </w:rPr>
        <w:t xml:space="preserve"> 2025 года составил 53,3 тыс. тонн (65% к соответствующему периоду 2024 года). </w:t>
      </w:r>
    </w:p>
    <w:p w:rsidR="00DB0F4C" w:rsidRDefault="00B246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rPr>
          <w:rFonts w:cs="Times New Roman"/>
          <w:lang w:eastAsia="ru-RU"/>
        </w:rPr>
      </w:pPr>
      <w:r>
        <w:rPr>
          <w:rFonts w:cs="Times New Roman"/>
          <w:lang w:eastAsia="ru-RU"/>
        </w:rPr>
        <w:lastRenderedPageBreak/>
        <w:t>Для осуществления промышленного и прибрежного рыболовства в Баренцевом море, зонах иностранных государств и конвенционном районе Атлантического океана в 2025 году выделены квот</w:t>
      </w:r>
      <w:r>
        <w:rPr>
          <w:rFonts w:cs="Times New Roman"/>
          <w:lang w:eastAsia="ru-RU"/>
        </w:rPr>
        <w:t xml:space="preserve">ы 10 рыбодобывающим предприятиям, зарегистрированным на территории Республики Карелия, в количестве 99,2 тыс. тонн (76% к 2024 году). </w:t>
      </w:r>
    </w:p>
    <w:p w:rsidR="00DB0F4C" w:rsidRDefault="00B246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rPr>
          <w:rFonts w:cs="Times New Roman"/>
          <w:lang w:eastAsia="ru-RU"/>
        </w:rPr>
      </w:pPr>
      <w:r>
        <w:rPr>
          <w:rFonts w:cs="Times New Roman"/>
          <w:lang w:eastAsia="ru-RU"/>
        </w:rPr>
        <w:t>На 2025 год рыбодобывающим предприятиям Республики Карелия для осуществления промышленного и прибрежного рыболовства в Ба</w:t>
      </w:r>
      <w:r>
        <w:rPr>
          <w:rFonts w:cs="Times New Roman"/>
          <w:lang w:eastAsia="ru-RU"/>
        </w:rPr>
        <w:t xml:space="preserve">ренцевом море выделены квоты вылова трески и пикши </w:t>
      </w:r>
      <w:r>
        <w:rPr>
          <w:rFonts w:cs="Times New Roman"/>
        </w:rPr>
        <w:t>-</w:t>
      </w:r>
      <w:r>
        <w:rPr>
          <w:rFonts w:cs="Times New Roman"/>
          <w:lang w:eastAsia="ru-RU"/>
        </w:rPr>
        <w:t xml:space="preserve"> 21,1 тыс. тонн (68% к 2024 году) и креветки северной </w:t>
      </w:r>
      <w:r>
        <w:rPr>
          <w:rFonts w:cs="Times New Roman"/>
        </w:rPr>
        <w:t>-</w:t>
      </w:r>
      <w:r>
        <w:rPr>
          <w:rFonts w:cs="Times New Roman"/>
          <w:lang w:eastAsia="ru-RU"/>
        </w:rPr>
        <w:t xml:space="preserve"> 1,8 тыс. тонн (89% к 2024 году).</w:t>
      </w:r>
    </w:p>
    <w:p w:rsidR="00DB0F4C" w:rsidRDefault="00B246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rPr>
          <w:rFonts w:cs="Times New Roman"/>
          <w:lang w:eastAsia="ru-RU"/>
        </w:rPr>
      </w:pPr>
      <w:r>
        <w:rPr>
          <w:rFonts w:cs="Times New Roman"/>
          <w:lang w:eastAsia="ru-RU"/>
        </w:rPr>
        <w:t>Общий вылов трески и пикши в январе-августе 2025 года составил 18 тыс. тонн</w:t>
      </w:r>
      <w:r>
        <w:rPr>
          <w:rFonts w:cs="Times New Roman"/>
          <w:lang w:eastAsia="ru-RU"/>
        </w:rPr>
        <w:t xml:space="preserve"> (77% к уроню соответствующего периода 2024 года). Вместе с приловом объем добычи донных видов рыб в Баренцевом море составил 21,5 тыс. тонн (54%). </w:t>
      </w:r>
    </w:p>
    <w:p w:rsidR="00DB0F4C" w:rsidRDefault="00B246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rPr>
          <w:rFonts w:cs="Times New Roman"/>
          <w:lang w:eastAsia="ru-RU"/>
        </w:rPr>
      </w:pPr>
      <w:r>
        <w:rPr>
          <w:rFonts w:cs="Times New Roman"/>
          <w:lang w:eastAsia="ru-RU"/>
        </w:rPr>
        <w:t>На 2025 год рыбодобывающим предприятиям Республики Карелия выделены квоты (добычи) рыбы для осуществления п</w:t>
      </w:r>
      <w:r>
        <w:rPr>
          <w:rFonts w:cs="Times New Roman"/>
          <w:lang w:eastAsia="ru-RU"/>
        </w:rPr>
        <w:t xml:space="preserve">ромышленного рыболовства в Фарерской и Норвежской экономических зонах, конвенционном районе НЕАФК Атлантического океана: </w:t>
      </w:r>
      <w:proofErr w:type="spellStart"/>
      <w:r>
        <w:rPr>
          <w:rFonts w:cs="Times New Roman"/>
          <w:lang w:eastAsia="ru-RU"/>
        </w:rPr>
        <w:t>путассу</w:t>
      </w:r>
      <w:proofErr w:type="spellEnd"/>
      <w:r>
        <w:rPr>
          <w:rFonts w:cs="Times New Roman"/>
          <w:lang w:eastAsia="ru-RU"/>
        </w:rPr>
        <w:t xml:space="preserve"> – 43,5 тыс. тонн (97% к 2024 году); скумбрии – 14,8 тыс. тонн (92%); сельдь атлантическая – 18 тыс. тонн (108%).</w:t>
      </w:r>
    </w:p>
    <w:p w:rsidR="00DB0F4C" w:rsidRDefault="00B246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rPr>
          <w:rFonts w:cs="Times New Roman"/>
          <w:lang w:eastAsia="ru-RU"/>
        </w:rPr>
      </w:pPr>
      <w:r>
        <w:rPr>
          <w:rFonts w:cs="Times New Roman"/>
          <w:lang w:eastAsia="ru-RU"/>
        </w:rPr>
        <w:t>В 2025 году со</w:t>
      </w:r>
      <w:r>
        <w:rPr>
          <w:rFonts w:cs="Times New Roman"/>
          <w:lang w:eastAsia="ru-RU"/>
        </w:rPr>
        <w:t>гласно решениям Смешанной российско-норвежской комиссии по рыболовству общий допустимый улов на вылов трески в Северо-Восточной части Атлантического океана снижен на 25% по сравнению с уровнем 2024 года (самый низкий уровень начиная с 1991 года), пикши - н</w:t>
      </w:r>
      <w:r>
        <w:rPr>
          <w:rFonts w:cs="Times New Roman"/>
          <w:lang w:eastAsia="ru-RU"/>
        </w:rPr>
        <w:t>а 7,8%, промысел мойвы в целях обеспечения восполнения ее запасов решено не осуществлять (в 2024 году квота на вылов мойвы была 19,2 тыс. тонн).</w:t>
      </w:r>
    </w:p>
    <w:p w:rsidR="00DB0F4C" w:rsidRDefault="00B246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rPr>
          <w:rFonts w:cs="Times New Roman"/>
          <w:lang w:eastAsia="ru-RU"/>
        </w:rPr>
      </w:pPr>
      <w:r>
        <w:rPr>
          <w:rFonts w:cs="Times New Roman"/>
          <w:lang w:eastAsia="ru-RU"/>
        </w:rPr>
        <w:t>В январе-августе 2025 года в зонах иностранных государств и конвенционном районе Атлантического океана добыто 2</w:t>
      </w:r>
      <w:r>
        <w:rPr>
          <w:rFonts w:cs="Times New Roman"/>
          <w:lang w:eastAsia="ru-RU"/>
        </w:rPr>
        <w:t xml:space="preserve">9,3 тыс. тонн </w:t>
      </w:r>
      <w:proofErr w:type="spellStart"/>
      <w:r>
        <w:rPr>
          <w:rFonts w:cs="Times New Roman"/>
          <w:lang w:eastAsia="ru-RU"/>
        </w:rPr>
        <w:t>путассу</w:t>
      </w:r>
      <w:proofErr w:type="spellEnd"/>
      <w:r>
        <w:rPr>
          <w:rFonts w:cs="Times New Roman"/>
          <w:lang w:eastAsia="ru-RU"/>
        </w:rPr>
        <w:t xml:space="preserve"> и скумбрии (72% к аналогичному периоду 2024 года).</w:t>
      </w:r>
    </w:p>
    <w:p w:rsidR="00DB0F4C" w:rsidRDefault="00B246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rPr>
          <w:rFonts w:cs="Times New Roman"/>
          <w:lang w:eastAsia="ru-RU"/>
        </w:rPr>
      </w:pPr>
      <w:r>
        <w:rPr>
          <w:rFonts w:cs="Times New Roman"/>
          <w:lang w:eastAsia="ru-RU"/>
        </w:rPr>
        <w:t>На внутренних водных объектах и карельской части Белого моря добыто 98 тонн морской рыбы (101% к январю-августу 2024 года) и 1482 тонны водорослей (143%), а также 979 тонн пресноводно</w:t>
      </w:r>
      <w:r>
        <w:rPr>
          <w:rFonts w:cs="Times New Roman"/>
          <w:lang w:eastAsia="ru-RU"/>
        </w:rPr>
        <w:t>й рыбы (108%).</w:t>
      </w:r>
    </w:p>
    <w:p w:rsidR="00DB0F4C" w:rsidRDefault="00B246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В текущем году деятельность по выращиванию рыбы осуществляют 79 рыбоводных хозяйств. Объем выращивания объектов </w:t>
      </w:r>
      <w:proofErr w:type="spellStart"/>
      <w:proofErr w:type="gramStart"/>
      <w:r>
        <w:rPr>
          <w:rFonts w:cs="Times New Roman"/>
          <w:lang w:eastAsia="ru-RU"/>
        </w:rPr>
        <w:t>аквакультуры</w:t>
      </w:r>
      <w:proofErr w:type="spellEnd"/>
      <w:r>
        <w:rPr>
          <w:rFonts w:cs="Times New Roman"/>
          <w:lang w:eastAsia="ru-RU"/>
        </w:rPr>
        <w:t xml:space="preserve"> </w:t>
      </w:r>
      <w:r>
        <w:rPr>
          <w:rFonts w:cs="Times New Roman"/>
        </w:rPr>
        <w:t xml:space="preserve"> в</w:t>
      </w:r>
      <w:proofErr w:type="gramEnd"/>
      <w:r>
        <w:rPr>
          <w:rFonts w:cs="Times New Roman"/>
        </w:rPr>
        <w:t xml:space="preserve"> </w:t>
      </w:r>
      <w:r>
        <w:rPr>
          <w:rFonts w:cs="Times New Roman"/>
          <w:lang w:eastAsia="ru-RU"/>
        </w:rPr>
        <w:t>январ</w:t>
      </w:r>
      <w:r>
        <w:rPr>
          <w:rFonts w:cs="Times New Roman"/>
        </w:rPr>
        <w:t>е</w:t>
      </w:r>
      <w:r>
        <w:rPr>
          <w:rFonts w:cs="Times New Roman"/>
          <w:lang w:eastAsia="ru-RU"/>
        </w:rPr>
        <w:t>-июн</w:t>
      </w:r>
      <w:r>
        <w:rPr>
          <w:rFonts w:cs="Times New Roman"/>
        </w:rPr>
        <w:t>е</w:t>
      </w:r>
      <w:r>
        <w:rPr>
          <w:rFonts w:cs="Times New Roman"/>
          <w:lang w:eastAsia="ru-RU"/>
        </w:rPr>
        <w:t xml:space="preserve"> 2025 года составил 12,3 тыс. тонн (77,8% к уровню соответствующего периода 2024 года), в том числе 8 </w:t>
      </w:r>
      <w:r>
        <w:rPr>
          <w:rFonts w:cs="Times New Roman"/>
          <w:lang w:eastAsia="ru-RU"/>
        </w:rPr>
        <w:t xml:space="preserve">тыс. тонн товарной рыбы (69,2%). </w:t>
      </w:r>
    </w:p>
    <w:p w:rsidR="00DB0F4C" w:rsidRDefault="00B246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rPr>
          <w:rFonts w:cs="Times New Roman"/>
          <w:lang w:eastAsia="ru-RU"/>
        </w:rPr>
      </w:pPr>
      <w:r>
        <w:rPr>
          <w:rFonts w:cs="Times New Roman"/>
          <w:lang w:eastAsia="ru-RU"/>
        </w:rPr>
        <w:t>Снижение показателей обусловлено проблемами с обеспечением посадочным материалом лососевых рыб, отсутствием качественных рыбных комбикормов.</w:t>
      </w:r>
    </w:p>
    <w:p w:rsidR="00DB0F4C" w:rsidRDefault="00DB0F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rPr>
          <w:rFonts w:cs="Times New Roman"/>
          <w:lang w:eastAsia="ru-RU"/>
        </w:rPr>
      </w:pPr>
    </w:p>
    <w:p w:rsidR="00DB0F4C" w:rsidRDefault="00B2463A">
      <w:pPr>
        <w:ind w:firstLine="709"/>
        <w:contextualSpacing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Инвестиции</w:t>
      </w:r>
    </w:p>
    <w:p w:rsidR="00DB0F4C" w:rsidRDefault="00DB0F4C">
      <w:pPr>
        <w:ind w:firstLine="709"/>
        <w:contextualSpacing/>
        <w:jc w:val="center"/>
        <w:rPr>
          <w:rFonts w:cs="Times New Roman"/>
          <w:szCs w:val="28"/>
        </w:rPr>
      </w:pPr>
    </w:p>
    <w:p w:rsidR="00DB0F4C" w:rsidRDefault="00B2463A">
      <w:pPr>
        <w:tabs>
          <w:tab w:val="left" w:pos="9072"/>
        </w:tabs>
        <w:ind w:firstLine="851"/>
        <w:rPr>
          <w:rFonts w:cs="Times New Roman"/>
        </w:rPr>
      </w:pPr>
      <w:r>
        <w:rPr>
          <w:rFonts w:cs="Times New Roman"/>
          <w:lang w:eastAsia="ru-RU"/>
        </w:rPr>
        <w:t>За январь-июнь 2025 года инвестиции в основной капитал по полному кр</w:t>
      </w:r>
      <w:r>
        <w:rPr>
          <w:rFonts w:cs="Times New Roman"/>
          <w:lang w:eastAsia="ru-RU"/>
        </w:rPr>
        <w:t xml:space="preserve">угу организаций в Республике Карелия составили 42,8 млрд. руб. и </w:t>
      </w:r>
      <w:r>
        <w:rPr>
          <w:rFonts w:cs="Times New Roman"/>
          <w:lang w:eastAsia="ru-RU"/>
        </w:rPr>
        <w:lastRenderedPageBreak/>
        <w:t>выросли по сравнению с соответствующим периодом 2024 года на 8,9 млрд. руб. или в 1,2 раза в сопоставимых ценах. Инвестиции крупных и средних организаций в январе-июне 2025 года составили 32,</w:t>
      </w:r>
      <w:r>
        <w:rPr>
          <w:rFonts w:cs="Times New Roman"/>
          <w:lang w:eastAsia="ru-RU"/>
        </w:rPr>
        <w:t>4 млрд. руб. и выросли по сравнению с соответствующим периодом 2024 года на 7,1 млрд. руб. или в 1,22 раза в сопоставимых ценах.</w:t>
      </w:r>
    </w:p>
    <w:p w:rsidR="00DB0F4C" w:rsidRDefault="00B2463A">
      <w:pPr>
        <w:tabs>
          <w:tab w:val="left" w:pos="9072"/>
        </w:tabs>
        <w:ind w:firstLine="851"/>
        <w:rPr>
          <w:rFonts w:cs="Times New Roman"/>
        </w:rPr>
      </w:pPr>
      <w:r>
        <w:rPr>
          <w:rFonts w:cs="Times New Roman"/>
          <w:lang w:eastAsia="ru-RU"/>
        </w:rPr>
        <w:t>Увеличились объёмы инвестиций по таким видам экономической деятельности, как добыча полезных ископаемых (увеличение в 1,7 раза в сопоставимых ценах), обрабатывающие производства (увеличение в 2,3 раза в сопоставимых ценах), торговля оптовая и розничная; ре</w:t>
      </w:r>
      <w:r>
        <w:rPr>
          <w:rFonts w:cs="Times New Roman"/>
          <w:lang w:eastAsia="ru-RU"/>
        </w:rPr>
        <w:t>монт автотранспортных средств и мотоциклов (увеличение в 4,2 раза в сопоставимых ценах), деятельность гостиниц и предприятий общественного питания (увеличение в 2,9 раза в сопоставимых ценах).</w:t>
      </w:r>
    </w:p>
    <w:p w:rsidR="00DB0F4C" w:rsidRDefault="00B2463A">
      <w:pPr>
        <w:tabs>
          <w:tab w:val="left" w:pos="9072"/>
        </w:tabs>
        <w:ind w:firstLine="851"/>
        <w:rPr>
          <w:rFonts w:cs="Times New Roman"/>
        </w:rPr>
      </w:pPr>
      <w:r>
        <w:rPr>
          <w:rFonts w:cs="Times New Roman"/>
          <w:lang w:eastAsia="ru-RU"/>
        </w:rPr>
        <w:t>При этом более 24</w:t>
      </w:r>
      <w:proofErr w:type="gramStart"/>
      <w:r>
        <w:rPr>
          <w:rFonts w:cs="Times New Roman"/>
          <w:lang w:eastAsia="ru-RU"/>
        </w:rPr>
        <w:t>%  всех</w:t>
      </w:r>
      <w:proofErr w:type="gramEnd"/>
      <w:r>
        <w:rPr>
          <w:rFonts w:cs="Times New Roman"/>
          <w:lang w:eastAsia="ru-RU"/>
        </w:rPr>
        <w:t xml:space="preserve"> инвестиционных вложений приходится на </w:t>
      </w:r>
      <w:r>
        <w:rPr>
          <w:rFonts w:cs="Times New Roman"/>
          <w:lang w:eastAsia="ru-RU"/>
        </w:rPr>
        <w:t>сектор малого и среднего предпринимательства, где объем инвестиций вырос в первом полугодии 2025 года в сравнении с аналогичным периодом 2024 года на 16% в сопоставимых ценах до 10,4 млрд. руб.</w:t>
      </w:r>
    </w:p>
    <w:p w:rsidR="00DB0F4C" w:rsidRDefault="00DB0F4C">
      <w:pPr>
        <w:tabs>
          <w:tab w:val="left" w:pos="9072"/>
        </w:tabs>
        <w:ind w:firstLine="567"/>
        <w:rPr>
          <w:rFonts w:cs="Times New Roman"/>
          <w:szCs w:val="28"/>
        </w:rPr>
      </w:pPr>
    </w:p>
    <w:p w:rsidR="00DB0F4C" w:rsidRDefault="00B2463A" w:rsidP="005E23F4">
      <w:pPr>
        <w:contextualSpacing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Транспорт</w:t>
      </w:r>
    </w:p>
    <w:p w:rsidR="00B2463A" w:rsidRDefault="00B2463A" w:rsidP="005E23F4">
      <w:pPr>
        <w:contextualSpacing/>
        <w:jc w:val="center"/>
        <w:rPr>
          <w:rFonts w:cs="Times New Roman"/>
          <w:szCs w:val="28"/>
        </w:rPr>
      </w:pPr>
    </w:p>
    <w:p w:rsidR="00DB0F4C" w:rsidRDefault="00B2463A">
      <w:pPr>
        <w:tabs>
          <w:tab w:val="left" w:pos="9072"/>
        </w:tabs>
        <w:ind w:firstLine="851"/>
        <w:rPr>
          <w:rFonts w:cs="Times New Roman"/>
          <w:lang w:eastAsia="ru-RU"/>
        </w:rPr>
      </w:pPr>
      <w:r>
        <w:rPr>
          <w:rFonts w:cs="Times New Roman"/>
          <w:lang w:eastAsia="ru-RU"/>
        </w:rPr>
        <w:t>Оборот организаций по виду деятельности «транспорти</w:t>
      </w:r>
      <w:r>
        <w:rPr>
          <w:rFonts w:cs="Times New Roman"/>
          <w:lang w:eastAsia="ru-RU"/>
        </w:rPr>
        <w:t>ровка и хранение» в январе-августе 2025 года составил 36,3 млрд рублей</w:t>
      </w:r>
      <w:r>
        <w:rPr>
          <w:rFonts w:cs="Times New Roman"/>
        </w:rPr>
        <w:t xml:space="preserve">, что на </w:t>
      </w:r>
      <w:r>
        <w:rPr>
          <w:rFonts w:cs="Times New Roman"/>
          <w:lang w:eastAsia="ru-RU"/>
        </w:rPr>
        <w:t xml:space="preserve">13,7 % </w:t>
      </w:r>
      <w:r>
        <w:rPr>
          <w:rFonts w:cs="Times New Roman"/>
        </w:rPr>
        <w:t xml:space="preserve">выше аналогичного </w:t>
      </w:r>
      <w:r>
        <w:rPr>
          <w:rFonts w:cs="Times New Roman"/>
          <w:lang w:eastAsia="ru-RU"/>
        </w:rPr>
        <w:t>уровн</w:t>
      </w:r>
      <w:r>
        <w:rPr>
          <w:rFonts w:cs="Times New Roman"/>
        </w:rPr>
        <w:t>я</w:t>
      </w:r>
      <w:r>
        <w:rPr>
          <w:rFonts w:cs="Times New Roman"/>
          <w:lang w:eastAsia="ru-RU"/>
        </w:rPr>
        <w:t xml:space="preserve"> 2024 года.</w:t>
      </w:r>
    </w:p>
    <w:p w:rsidR="00DB0F4C" w:rsidRDefault="00B2463A">
      <w:pPr>
        <w:tabs>
          <w:tab w:val="left" w:pos="9072"/>
        </w:tabs>
        <w:ind w:firstLine="851"/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Грузооборот автомобильного транспорта в январе-августе 2025 года </w:t>
      </w:r>
      <w:proofErr w:type="gramStart"/>
      <w:r>
        <w:rPr>
          <w:rFonts w:cs="Times New Roman"/>
        </w:rPr>
        <w:t xml:space="preserve">вырос </w:t>
      </w:r>
      <w:r>
        <w:rPr>
          <w:rFonts w:cs="Times New Roman"/>
          <w:lang w:eastAsia="ru-RU"/>
        </w:rPr>
        <w:t xml:space="preserve"> </w:t>
      </w:r>
      <w:r>
        <w:rPr>
          <w:rFonts w:cs="Times New Roman"/>
        </w:rPr>
        <w:t>на</w:t>
      </w:r>
      <w:proofErr w:type="gramEnd"/>
      <w:r>
        <w:rPr>
          <w:rFonts w:cs="Times New Roman"/>
        </w:rPr>
        <w:t xml:space="preserve"> </w:t>
      </w:r>
      <w:r>
        <w:rPr>
          <w:rFonts w:cs="Times New Roman"/>
          <w:lang w:eastAsia="ru-RU"/>
        </w:rPr>
        <w:t>10,9 % по отношению к уровню 2024 года</w:t>
      </w:r>
      <w:r>
        <w:rPr>
          <w:rFonts w:cs="Times New Roman"/>
        </w:rPr>
        <w:t xml:space="preserve"> до </w:t>
      </w:r>
      <w:r>
        <w:rPr>
          <w:rFonts w:cs="Times New Roman"/>
          <w:lang w:eastAsia="ru-RU"/>
        </w:rPr>
        <w:t xml:space="preserve">320,5 млн </w:t>
      </w:r>
      <w:proofErr w:type="spellStart"/>
      <w:r>
        <w:rPr>
          <w:rFonts w:cs="Times New Roman"/>
          <w:lang w:eastAsia="ru-RU"/>
        </w:rPr>
        <w:t>тонно</w:t>
      </w:r>
      <w:proofErr w:type="spellEnd"/>
      <w:r>
        <w:rPr>
          <w:rFonts w:cs="Times New Roman"/>
          <w:lang w:eastAsia="ru-RU"/>
        </w:rPr>
        <w:t>-к</w:t>
      </w:r>
      <w:r>
        <w:rPr>
          <w:rFonts w:cs="Times New Roman"/>
          <w:lang w:eastAsia="ru-RU"/>
        </w:rPr>
        <w:t xml:space="preserve">м. </w:t>
      </w:r>
    </w:p>
    <w:p w:rsidR="00DB0F4C" w:rsidRDefault="00B2463A">
      <w:pPr>
        <w:tabs>
          <w:tab w:val="left" w:pos="9072"/>
        </w:tabs>
        <w:ind w:firstLine="709"/>
        <w:rPr>
          <w:rFonts w:cs="Times New Roman"/>
          <w:szCs w:val="28"/>
          <w:highlight w:val="yellow"/>
        </w:rPr>
      </w:pPr>
      <w:r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highlight w:val="white"/>
          <w:lang w:eastAsia="ru-RU"/>
        </w:rPr>
        <w:t>Пассажирооборот автомобильного транспорта в январе-августе 202</w:t>
      </w:r>
      <w:r>
        <w:rPr>
          <w:rFonts w:cs="Times New Roman"/>
          <w:szCs w:val="28"/>
          <w:highlight w:val="white"/>
        </w:rPr>
        <w:t xml:space="preserve">5 </w:t>
      </w:r>
      <w:r>
        <w:rPr>
          <w:rFonts w:cs="Times New Roman"/>
          <w:szCs w:val="28"/>
          <w:highlight w:val="white"/>
          <w:lang w:eastAsia="ru-RU"/>
        </w:rPr>
        <w:t xml:space="preserve">года </w:t>
      </w:r>
      <w:r>
        <w:rPr>
          <w:rFonts w:cs="Times New Roman"/>
          <w:szCs w:val="28"/>
          <w:highlight w:val="white"/>
        </w:rPr>
        <w:t>снизился</w:t>
      </w:r>
      <w:r>
        <w:rPr>
          <w:rFonts w:cs="Times New Roman"/>
          <w:szCs w:val="28"/>
          <w:highlight w:val="white"/>
          <w:lang w:eastAsia="ru-RU"/>
        </w:rPr>
        <w:t xml:space="preserve"> на </w:t>
      </w:r>
      <w:r>
        <w:rPr>
          <w:rFonts w:cs="Times New Roman"/>
          <w:szCs w:val="28"/>
          <w:highlight w:val="white"/>
        </w:rPr>
        <w:t>4,9</w:t>
      </w:r>
      <w:r>
        <w:rPr>
          <w:rFonts w:cs="Times New Roman"/>
          <w:szCs w:val="28"/>
          <w:highlight w:val="white"/>
          <w:lang w:eastAsia="ru-RU"/>
        </w:rPr>
        <w:t>% по сравнению с аналогичным периодом 202</w:t>
      </w:r>
      <w:r>
        <w:rPr>
          <w:rFonts w:cs="Times New Roman"/>
          <w:szCs w:val="28"/>
          <w:highlight w:val="white"/>
        </w:rPr>
        <w:t>4</w:t>
      </w:r>
      <w:r>
        <w:rPr>
          <w:rFonts w:cs="Times New Roman"/>
          <w:szCs w:val="28"/>
          <w:highlight w:val="white"/>
          <w:lang w:eastAsia="ru-RU"/>
        </w:rPr>
        <w:t xml:space="preserve"> года и составил </w:t>
      </w:r>
      <w:r>
        <w:rPr>
          <w:rFonts w:cs="Times New Roman"/>
          <w:szCs w:val="28"/>
          <w:highlight w:val="white"/>
        </w:rPr>
        <w:t>145,1</w:t>
      </w:r>
      <w:r>
        <w:rPr>
          <w:rFonts w:cs="Times New Roman"/>
          <w:szCs w:val="28"/>
          <w:highlight w:val="white"/>
          <w:lang w:eastAsia="ru-RU"/>
        </w:rPr>
        <w:t xml:space="preserve"> млн </w:t>
      </w:r>
      <w:proofErr w:type="gramStart"/>
      <w:r>
        <w:rPr>
          <w:highlight w:val="white"/>
        </w:rPr>
        <w:t>пасс.-</w:t>
      </w:r>
      <w:proofErr w:type="gramEnd"/>
      <w:r>
        <w:rPr>
          <w:highlight w:val="white"/>
        </w:rPr>
        <w:t>километров.</w:t>
      </w:r>
    </w:p>
    <w:p w:rsidR="00DB0F4C" w:rsidRDefault="00DB0F4C">
      <w:pPr>
        <w:tabs>
          <w:tab w:val="left" w:pos="9072"/>
        </w:tabs>
        <w:ind w:firstLine="709"/>
        <w:rPr>
          <w:rFonts w:cs="Times New Roman"/>
          <w:szCs w:val="28"/>
          <w:lang w:eastAsia="ru-RU"/>
        </w:rPr>
      </w:pPr>
    </w:p>
    <w:p w:rsidR="00DB0F4C" w:rsidRDefault="00B2463A">
      <w:pPr>
        <w:contextualSpacing/>
        <w:jc w:val="center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Строительство</w:t>
      </w:r>
    </w:p>
    <w:p w:rsidR="00B2463A" w:rsidRDefault="00B2463A">
      <w:pPr>
        <w:contextualSpacing/>
        <w:jc w:val="center"/>
        <w:rPr>
          <w:rFonts w:cs="Times New Roman"/>
          <w:szCs w:val="28"/>
          <w:lang w:eastAsia="ru-RU"/>
        </w:rPr>
      </w:pPr>
    </w:p>
    <w:p w:rsidR="00DB0F4C" w:rsidRDefault="00B2463A">
      <w:pPr>
        <w:tabs>
          <w:tab w:val="left" w:pos="9072"/>
        </w:tabs>
        <w:ind w:firstLine="851"/>
        <w:rPr>
          <w:rFonts w:cs="Times New Roman"/>
        </w:rPr>
      </w:pPr>
      <w:r>
        <w:rPr>
          <w:rFonts w:cs="Times New Roman"/>
          <w:lang w:eastAsia="ru-RU"/>
        </w:rPr>
        <w:t xml:space="preserve">Объем работ, выполненных по виду экономической деятельности «Строительство», в январе-августе 2025 года составил 28,2 млрд рублей, что в сопоставимых ценах </w:t>
      </w:r>
      <w:r>
        <w:rPr>
          <w:rFonts w:cs="Times New Roman"/>
        </w:rPr>
        <w:t xml:space="preserve">на </w:t>
      </w:r>
      <w:r>
        <w:rPr>
          <w:rFonts w:cs="Times New Roman"/>
          <w:lang w:eastAsia="ru-RU"/>
        </w:rPr>
        <w:t xml:space="preserve">15,1% </w:t>
      </w:r>
      <w:r>
        <w:rPr>
          <w:rFonts w:cs="Times New Roman"/>
        </w:rPr>
        <w:t xml:space="preserve">больше, чем в аналогичном </w:t>
      </w:r>
      <w:r>
        <w:rPr>
          <w:rFonts w:cs="Times New Roman"/>
          <w:lang w:eastAsia="ru-RU"/>
        </w:rPr>
        <w:t>период</w:t>
      </w:r>
      <w:r>
        <w:rPr>
          <w:rFonts w:cs="Times New Roman"/>
        </w:rPr>
        <w:t>е</w:t>
      </w:r>
      <w:r>
        <w:rPr>
          <w:rFonts w:cs="Times New Roman"/>
          <w:lang w:eastAsia="ru-RU"/>
        </w:rPr>
        <w:t xml:space="preserve"> 2024 года.</w:t>
      </w:r>
      <w:r>
        <w:rPr>
          <w:rFonts w:cs="Times New Roman"/>
        </w:rPr>
        <w:t xml:space="preserve"> </w:t>
      </w:r>
    </w:p>
    <w:p w:rsidR="00DB0F4C" w:rsidRDefault="00B2463A">
      <w:pPr>
        <w:tabs>
          <w:tab w:val="left" w:pos="9072"/>
        </w:tabs>
        <w:ind w:firstLine="851"/>
        <w:rPr>
          <w:rFonts w:cs="Times New Roman"/>
          <w:lang w:eastAsia="ru-RU"/>
        </w:rPr>
      </w:pPr>
      <w:r>
        <w:rPr>
          <w:rFonts w:cs="Times New Roman"/>
          <w:lang w:eastAsia="ru-RU"/>
        </w:rPr>
        <w:t>В январе-августе 2025 года на территории респ</w:t>
      </w:r>
      <w:r>
        <w:rPr>
          <w:rFonts w:cs="Times New Roman"/>
          <w:lang w:eastAsia="ru-RU"/>
        </w:rPr>
        <w:t xml:space="preserve">ублики введено в действие 241,7 тыс. кв. м. общей площади жилых домов или 116,4 % к уровню 2024 года. </w:t>
      </w:r>
    </w:p>
    <w:p w:rsidR="00DB0F4C" w:rsidRDefault="00B2463A">
      <w:pPr>
        <w:tabs>
          <w:tab w:val="left" w:pos="9072"/>
        </w:tabs>
        <w:ind w:firstLine="851"/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 Из числа введённых в действие</w:t>
      </w:r>
      <w:r>
        <w:rPr>
          <w:rFonts w:cs="Times New Roman"/>
        </w:rPr>
        <w:t xml:space="preserve"> </w:t>
      </w:r>
      <w:r>
        <w:rPr>
          <w:rFonts w:cs="Times New Roman"/>
          <w:lang w:eastAsia="ru-RU"/>
        </w:rPr>
        <w:t>в январе-августе 2025г. зданий 93,6% составляют здания жилого назначения.</w:t>
      </w:r>
    </w:p>
    <w:p w:rsidR="00DB0F4C" w:rsidRDefault="00B2463A">
      <w:pPr>
        <w:tabs>
          <w:tab w:val="left" w:pos="9072"/>
        </w:tabs>
        <w:ind w:firstLine="851"/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При </w:t>
      </w:r>
      <w:proofErr w:type="gramStart"/>
      <w:r>
        <w:rPr>
          <w:rFonts w:cs="Times New Roman"/>
          <w:lang w:eastAsia="ru-RU"/>
        </w:rPr>
        <w:t>этом  населением</w:t>
      </w:r>
      <w:proofErr w:type="gramEnd"/>
      <w:r>
        <w:rPr>
          <w:rFonts w:cs="Times New Roman"/>
          <w:lang w:eastAsia="ru-RU"/>
        </w:rPr>
        <w:t xml:space="preserve"> за свой счет и с помощью кр</w:t>
      </w:r>
      <w:r>
        <w:rPr>
          <w:rFonts w:cs="Times New Roman"/>
          <w:lang w:eastAsia="ru-RU"/>
        </w:rPr>
        <w:t>едитов построено 1789 домов общей площадью 189,0 тыс. кв. метров, что на 12,0% больше, чем за соответствующий период 2024 г</w:t>
      </w:r>
      <w:r>
        <w:rPr>
          <w:rFonts w:cs="Times New Roman"/>
        </w:rPr>
        <w:t>ода</w:t>
      </w:r>
      <w:r>
        <w:rPr>
          <w:rFonts w:cs="Times New Roman"/>
          <w:lang w:eastAsia="ru-RU"/>
        </w:rPr>
        <w:t>. Удельный вес индивидуального жилищного строительства в общем объёме ввода жилья по республике составил 78,2% (в январе-августе 2</w:t>
      </w:r>
      <w:r>
        <w:rPr>
          <w:rFonts w:cs="Times New Roman"/>
          <w:lang w:eastAsia="ru-RU"/>
        </w:rPr>
        <w:t>024</w:t>
      </w:r>
      <w:r>
        <w:rPr>
          <w:rFonts w:cs="Times New Roman"/>
        </w:rPr>
        <w:t xml:space="preserve"> </w:t>
      </w:r>
      <w:r>
        <w:rPr>
          <w:rFonts w:cs="Times New Roman"/>
          <w:lang w:eastAsia="ru-RU"/>
        </w:rPr>
        <w:t>г. – 81,3%).</w:t>
      </w:r>
    </w:p>
    <w:p w:rsidR="00DB0F4C" w:rsidRDefault="00DB0F4C">
      <w:pPr>
        <w:ind w:firstLine="709"/>
        <w:contextualSpacing/>
        <w:jc w:val="center"/>
        <w:rPr>
          <w:rFonts w:cs="Times New Roman"/>
          <w:lang w:eastAsia="ru-RU"/>
        </w:rPr>
      </w:pPr>
    </w:p>
    <w:p w:rsidR="00DB0F4C" w:rsidRDefault="00B2463A" w:rsidP="00B2463A">
      <w:pPr>
        <w:contextualSpacing/>
        <w:jc w:val="center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Демография</w:t>
      </w:r>
    </w:p>
    <w:p w:rsidR="00B2463A" w:rsidRDefault="00B2463A">
      <w:pPr>
        <w:ind w:firstLine="709"/>
        <w:contextualSpacing/>
        <w:jc w:val="center"/>
        <w:rPr>
          <w:rFonts w:cs="Times New Roman"/>
          <w:lang w:eastAsia="ru-RU"/>
        </w:rPr>
      </w:pPr>
    </w:p>
    <w:p w:rsidR="00DB0F4C" w:rsidRDefault="00B246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rPr>
          <w:rFonts w:cs="Times New Roman"/>
        </w:rPr>
      </w:pPr>
      <w:r>
        <w:rPr>
          <w:rFonts w:cs="Times New Roman"/>
          <w:lang w:eastAsia="ru-RU"/>
        </w:rPr>
        <w:lastRenderedPageBreak/>
        <w:t xml:space="preserve">По состоянию на 1 января 2025 года численность населения в Республике Карелия составляла </w:t>
      </w:r>
      <w:r>
        <w:rPr>
          <w:rFonts w:cs="Times New Roman"/>
        </w:rPr>
        <w:t>519 тыс.</w:t>
      </w:r>
      <w:r>
        <w:rPr>
          <w:rFonts w:cs="Times New Roman"/>
          <w:lang w:eastAsia="ru-RU"/>
        </w:rPr>
        <w:t xml:space="preserve"> человек </w:t>
      </w:r>
      <w:r>
        <w:rPr>
          <w:rFonts w:cs="Times New Roman"/>
        </w:rPr>
        <w:t>и</w:t>
      </w:r>
      <w:r>
        <w:rPr>
          <w:rFonts w:cs="Times New Roman"/>
        </w:rPr>
        <w:t xml:space="preserve"> уменьшилась по сравнению с 1 января 2024 года на 4,9 </w:t>
      </w:r>
      <w:proofErr w:type="spellStart"/>
      <w:proofErr w:type="gramStart"/>
      <w:r>
        <w:rPr>
          <w:rFonts w:cs="Times New Roman"/>
        </w:rPr>
        <w:t>тыс.человек</w:t>
      </w:r>
      <w:proofErr w:type="spellEnd"/>
      <w:proofErr w:type="gramEnd"/>
      <w:r>
        <w:rPr>
          <w:rFonts w:cs="Times New Roman"/>
        </w:rPr>
        <w:t>.</w:t>
      </w:r>
    </w:p>
    <w:p w:rsidR="00DB0F4C" w:rsidRDefault="00B2463A">
      <w:pPr>
        <w:ind w:firstLine="709"/>
        <w:contextualSpacing/>
        <w:rPr>
          <w:rFonts w:cs="Times New Roman"/>
          <w:highlight w:val="white"/>
        </w:rPr>
      </w:pPr>
      <w:r>
        <w:rPr>
          <w:rFonts w:cs="Times New Roman"/>
          <w:szCs w:val="28"/>
        </w:rPr>
        <w:t>С марта 2025 года в</w:t>
      </w:r>
      <w:r>
        <w:rPr>
          <w:rFonts w:cs="Times New Roman"/>
          <w:szCs w:val="28"/>
          <w:highlight w:val="white"/>
          <w:lang w:eastAsia="ru-RU"/>
        </w:rPr>
        <w:t xml:space="preserve"> отношении информации о демографи</w:t>
      </w:r>
      <w:r>
        <w:rPr>
          <w:rFonts w:cs="Times New Roman"/>
          <w:szCs w:val="28"/>
          <w:highlight w:val="white"/>
          <w:lang w:eastAsia="ru-RU"/>
        </w:rPr>
        <w:t xml:space="preserve">ческой ситуации Правительством Российской Федерации принято решение о временном приостановлении ее предоставления и </w:t>
      </w:r>
      <w:proofErr w:type="spellStart"/>
      <w:r>
        <w:rPr>
          <w:rFonts w:cs="Times New Roman"/>
          <w:szCs w:val="28"/>
          <w:highlight w:val="white"/>
          <w:lang w:eastAsia="ru-RU"/>
        </w:rPr>
        <w:t>распростанения</w:t>
      </w:r>
      <w:proofErr w:type="spellEnd"/>
      <w:r>
        <w:rPr>
          <w:rFonts w:cs="Times New Roman"/>
          <w:szCs w:val="28"/>
          <w:highlight w:val="white"/>
          <w:lang w:eastAsia="ru-RU"/>
        </w:rPr>
        <w:t xml:space="preserve"> в соответствии с ч. 10 ст. 5 Федерального закона от 29 ноября 2007</w:t>
      </w:r>
      <w:r>
        <w:rPr>
          <w:rFonts w:cs="Times New Roman"/>
          <w:szCs w:val="28"/>
          <w:highlight w:val="white"/>
        </w:rPr>
        <w:t xml:space="preserve"> </w:t>
      </w:r>
      <w:r>
        <w:rPr>
          <w:rFonts w:cs="Times New Roman"/>
          <w:szCs w:val="28"/>
          <w:highlight w:val="white"/>
          <w:lang w:eastAsia="ru-RU"/>
        </w:rPr>
        <w:t>г. № 282-ФЗ "Об официальном статистическом учете и системе</w:t>
      </w:r>
      <w:r>
        <w:rPr>
          <w:rFonts w:cs="Times New Roman"/>
          <w:szCs w:val="28"/>
          <w:highlight w:val="white"/>
          <w:lang w:eastAsia="ru-RU"/>
        </w:rPr>
        <w:t xml:space="preserve"> государственной статистики в Российской Федерации".</w:t>
      </w:r>
    </w:p>
    <w:p w:rsidR="00DB0F4C" w:rsidRDefault="00DB0F4C">
      <w:pPr>
        <w:ind w:firstLine="709"/>
        <w:contextualSpacing/>
        <w:jc w:val="center"/>
        <w:rPr>
          <w:rFonts w:cs="Times New Roman"/>
          <w:lang w:eastAsia="ru-RU"/>
        </w:rPr>
      </w:pPr>
    </w:p>
    <w:p w:rsidR="00DB0F4C" w:rsidRDefault="00B2463A" w:rsidP="00B2463A">
      <w:pPr>
        <w:contextualSpacing/>
        <w:jc w:val="center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highlight w:val="white"/>
          <w:lang w:eastAsia="ru-RU"/>
        </w:rPr>
        <w:t>Рынок т</w:t>
      </w:r>
      <w:r>
        <w:rPr>
          <w:rFonts w:cs="Times New Roman"/>
          <w:szCs w:val="28"/>
          <w:lang w:eastAsia="ru-RU"/>
        </w:rPr>
        <w:t>руда</w:t>
      </w:r>
    </w:p>
    <w:p w:rsidR="00B2463A" w:rsidRDefault="00B2463A">
      <w:pPr>
        <w:ind w:firstLine="709"/>
        <w:contextualSpacing/>
        <w:jc w:val="center"/>
        <w:rPr>
          <w:rFonts w:cs="Times New Roman"/>
          <w:lang w:eastAsia="ru-RU"/>
        </w:rPr>
      </w:pPr>
    </w:p>
    <w:p w:rsidR="00DB0F4C" w:rsidRDefault="00B246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По данным </w:t>
      </w:r>
      <w:proofErr w:type="spellStart"/>
      <w:r>
        <w:rPr>
          <w:rFonts w:cs="Times New Roman"/>
          <w:lang w:eastAsia="ru-RU"/>
        </w:rPr>
        <w:t>Карелиястата</w:t>
      </w:r>
      <w:proofErr w:type="spellEnd"/>
      <w:r>
        <w:rPr>
          <w:rFonts w:cs="Times New Roman"/>
          <w:lang w:eastAsia="ru-RU"/>
        </w:rPr>
        <w:t xml:space="preserve"> среднемесячная номинальная начисленная заработная плата работников организаций Республики Карелия за январь-июль 2025 года составила 80987,3 </w:t>
      </w:r>
      <w:r>
        <w:rPr>
          <w:rFonts w:cs="Times New Roman"/>
          <w:lang w:eastAsia="ru-RU"/>
        </w:rPr>
        <w:t>рублей, или 109,3% к январю-июлю 2024 года.</w:t>
      </w:r>
      <w:r>
        <w:rPr>
          <w:rFonts w:cs="Times New Roman"/>
        </w:rPr>
        <w:t xml:space="preserve"> </w:t>
      </w:r>
      <w:r>
        <w:rPr>
          <w:rFonts w:cs="Times New Roman"/>
          <w:szCs w:val="28"/>
          <w:lang w:eastAsia="ru-RU"/>
        </w:rPr>
        <w:t xml:space="preserve"> </w:t>
      </w:r>
    </w:p>
    <w:p w:rsidR="00DB0F4C" w:rsidRDefault="00B246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</w:pPr>
      <w:r>
        <w:rPr>
          <w:rFonts w:cs="Times New Roman"/>
          <w:lang w:eastAsia="ru-RU"/>
        </w:rPr>
        <w:t xml:space="preserve">Динамика среднемесячной заработной платы определяется темпами роста данного показателя в отдельных отраслях экономики. Так, заработная плата в анализируемом периоде в номинальном выражении значительно выросла </w:t>
      </w:r>
      <w:r>
        <w:rPr>
          <w:rFonts w:cs="Times New Roman"/>
        </w:rPr>
        <w:t>в</w:t>
      </w:r>
      <w:r>
        <w:rPr>
          <w:rFonts w:cs="Times New Roman"/>
        </w:rPr>
        <w:t xml:space="preserve"> </w:t>
      </w:r>
      <w:r>
        <w:rPr>
          <w:rFonts w:cs="Times New Roman"/>
          <w:lang w:eastAsia="ru-RU"/>
        </w:rPr>
        <w:t>растениеводстве и животноводстве, охоте на 13,5% по сравнению с аналогичным периодом предыдущего года, лесоводстве и лесозаготовках (на 20,6%)</w:t>
      </w:r>
      <w:r>
        <w:rPr>
          <w:rFonts w:cs="Times New Roman"/>
        </w:rPr>
        <w:t>;</w:t>
      </w:r>
      <w:r>
        <w:rPr>
          <w:rFonts w:cs="Times New Roman"/>
          <w:lang w:eastAsia="ru-RU"/>
        </w:rPr>
        <w:t xml:space="preserve"> </w:t>
      </w:r>
      <w:r>
        <w:rPr>
          <w:rFonts w:cs="Times New Roman"/>
        </w:rPr>
        <w:t>в</w:t>
      </w:r>
      <w:r>
        <w:rPr>
          <w:rFonts w:cs="Times New Roman"/>
          <w:lang w:eastAsia="ru-RU"/>
        </w:rPr>
        <w:t xml:space="preserve"> обрабатывающих производствах (на 10,2%), из них – в металлургическом </w:t>
      </w:r>
      <w:proofErr w:type="spellStart"/>
      <w:r>
        <w:rPr>
          <w:rFonts w:cs="Times New Roman"/>
          <w:lang w:eastAsia="ru-RU"/>
        </w:rPr>
        <w:t>производсте</w:t>
      </w:r>
      <w:proofErr w:type="spellEnd"/>
      <w:r>
        <w:rPr>
          <w:rFonts w:cs="Times New Roman"/>
          <w:lang w:eastAsia="ru-RU"/>
        </w:rPr>
        <w:t xml:space="preserve"> (на 26%),  производстве проч</w:t>
      </w:r>
      <w:r>
        <w:rPr>
          <w:rFonts w:cs="Times New Roman"/>
          <w:lang w:eastAsia="ru-RU"/>
        </w:rPr>
        <w:t xml:space="preserve">их транспортных средств и оборудования (на 26,2%), </w:t>
      </w:r>
      <w:r>
        <w:rPr>
          <w:rFonts w:cs="Times New Roman"/>
        </w:rPr>
        <w:t xml:space="preserve">производстве мебели (на 26%), производстве машин и оборудования, не включенных в другие группировки (на 23%), </w:t>
      </w:r>
      <w:r>
        <w:rPr>
          <w:rFonts w:cs="Times New Roman"/>
          <w:lang w:eastAsia="ru-RU"/>
        </w:rPr>
        <w:t>производстве готовых металлических изделий, кроме машин и оборудования (на 13,5%)</w:t>
      </w:r>
      <w:r>
        <w:rPr>
          <w:rFonts w:cs="Times New Roman"/>
        </w:rPr>
        <w:t xml:space="preserve">, </w:t>
      </w:r>
      <w:r>
        <w:rPr>
          <w:rFonts w:cs="Times New Roman"/>
          <w:lang w:eastAsia="ru-RU"/>
        </w:rPr>
        <w:t xml:space="preserve">  производст</w:t>
      </w:r>
      <w:r>
        <w:rPr>
          <w:rFonts w:cs="Times New Roman"/>
          <w:lang w:eastAsia="ru-RU"/>
        </w:rPr>
        <w:t xml:space="preserve">ве бумаги и бумажных изделий (на 10,9%); </w:t>
      </w:r>
      <w:r>
        <w:rPr>
          <w:rFonts w:cs="Times New Roman"/>
          <w:szCs w:val="28"/>
          <w:highlight w:val="white"/>
          <w:lang w:eastAsia="ru-RU"/>
        </w:rPr>
        <w:t xml:space="preserve">водоснабжении и водоотведении (на </w:t>
      </w:r>
      <w:r>
        <w:rPr>
          <w:rFonts w:cs="Times New Roman"/>
          <w:szCs w:val="28"/>
          <w:highlight w:val="white"/>
        </w:rPr>
        <w:t>15,4</w:t>
      </w:r>
      <w:r>
        <w:rPr>
          <w:rFonts w:cs="Times New Roman"/>
          <w:szCs w:val="28"/>
          <w:highlight w:val="white"/>
          <w:lang w:eastAsia="ru-RU"/>
        </w:rPr>
        <w:t>%)</w:t>
      </w:r>
      <w:r>
        <w:rPr>
          <w:rFonts w:cs="Times New Roman"/>
          <w:szCs w:val="28"/>
          <w:highlight w:val="white"/>
        </w:rPr>
        <w:t>.</w:t>
      </w:r>
    </w:p>
    <w:p w:rsidR="00DB0F4C" w:rsidRDefault="00B2463A">
      <w:pPr>
        <w:ind w:firstLine="709"/>
        <w:rPr>
          <w:rFonts w:cs="Times New Roman"/>
          <w:lang w:eastAsia="ru-RU"/>
        </w:rPr>
      </w:pPr>
      <w:r>
        <w:rPr>
          <w:rFonts w:cs="Times New Roman"/>
          <w:szCs w:val="28"/>
          <w:lang w:eastAsia="ru-RU"/>
        </w:rPr>
        <w:t xml:space="preserve">По данным </w:t>
      </w:r>
      <w:proofErr w:type="spellStart"/>
      <w:r>
        <w:rPr>
          <w:rFonts w:cs="Times New Roman"/>
          <w:szCs w:val="28"/>
          <w:lang w:eastAsia="ru-RU"/>
        </w:rPr>
        <w:t>Карелиястата</w:t>
      </w:r>
      <w:proofErr w:type="spellEnd"/>
      <w:r>
        <w:rPr>
          <w:rFonts w:cs="Times New Roman"/>
          <w:szCs w:val="28"/>
          <w:lang w:eastAsia="ru-RU"/>
        </w:rPr>
        <w:t xml:space="preserve"> просроченная задолженность по заработной плат</w:t>
      </w:r>
      <w:r>
        <w:rPr>
          <w:rFonts w:cs="Times New Roman"/>
        </w:rPr>
        <w:t>е</w:t>
      </w:r>
      <w:r>
        <w:rPr>
          <w:rFonts w:cs="Times New Roman"/>
          <w:lang w:eastAsia="ru-RU"/>
        </w:rPr>
        <w:t xml:space="preserve"> по состоянию на 1 сентября 2025 г. составила 13615 тыс. рублей в отно</w:t>
      </w:r>
      <w:r>
        <w:rPr>
          <w:rFonts w:cs="Times New Roman"/>
          <w:lang w:eastAsia="ru-RU"/>
        </w:rPr>
        <w:t>шении 188 человек.</w:t>
      </w:r>
    </w:p>
    <w:p w:rsidR="00DB0F4C" w:rsidRDefault="00B246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cs="Times New Roman"/>
          <w:lang w:eastAsia="ru-RU"/>
        </w:rPr>
      </w:pPr>
      <w:r>
        <w:rPr>
          <w:rFonts w:cs="Times New Roman"/>
          <w:lang w:eastAsia="ru-RU"/>
        </w:rPr>
        <w:t>По состоянию на</w:t>
      </w:r>
      <w:r>
        <w:rPr>
          <w:rFonts w:cs="Times New Roman"/>
          <w:lang w:eastAsia="ru-RU"/>
        </w:rPr>
        <w:t xml:space="preserve"> 1 сентября 2025 года на регистрационном учете в службе занятости состояли 2383 ищущих работу гражданина, в том числе 1847 имеющих статус безработного (на 1 августа прошлого года – 2391 и 1803 человека соответственно). </w:t>
      </w:r>
    </w:p>
    <w:p w:rsidR="00DB0F4C" w:rsidRDefault="00B2463A">
      <w:pPr>
        <w:ind w:firstLine="709"/>
        <w:rPr>
          <w:rFonts w:cs="Times New Roman"/>
          <w:lang w:eastAsia="ru-RU"/>
        </w:rPr>
      </w:pPr>
      <w:r>
        <w:rPr>
          <w:rFonts w:cs="Times New Roman"/>
          <w:lang w:eastAsia="ru-RU"/>
        </w:rPr>
        <w:t>Уровень официальной безработицы на 1</w:t>
      </w:r>
      <w:r>
        <w:rPr>
          <w:rFonts w:cs="Times New Roman"/>
          <w:lang w:eastAsia="ru-RU"/>
        </w:rPr>
        <w:t xml:space="preserve"> </w:t>
      </w:r>
      <w:r>
        <w:rPr>
          <w:rFonts w:cs="Times New Roman"/>
        </w:rPr>
        <w:t xml:space="preserve">сентября 2025 года составил 0,7% и не изменился по сравнению с 1 сентября 2024 года. При этом на 1 </w:t>
      </w:r>
      <w:r>
        <w:rPr>
          <w:rFonts w:cs="Times New Roman"/>
          <w:lang w:eastAsia="ru-RU"/>
        </w:rPr>
        <w:t xml:space="preserve">октября 2025 года </w:t>
      </w:r>
      <w:r>
        <w:rPr>
          <w:rFonts w:cs="Times New Roman"/>
        </w:rPr>
        <w:t xml:space="preserve">уровень безработицы </w:t>
      </w:r>
      <w:r>
        <w:rPr>
          <w:rFonts w:cs="Times New Roman"/>
          <w:lang w:eastAsia="ru-RU"/>
        </w:rPr>
        <w:t>снизился на 0,1 процентного пункта</w:t>
      </w:r>
      <w:r>
        <w:rPr>
          <w:rFonts w:cs="Times New Roman"/>
        </w:rPr>
        <w:t xml:space="preserve"> и </w:t>
      </w:r>
      <w:r>
        <w:rPr>
          <w:rFonts w:cs="Times New Roman"/>
          <w:lang w:eastAsia="ru-RU"/>
        </w:rPr>
        <w:t xml:space="preserve">составил 0,6% </w:t>
      </w:r>
      <w:r>
        <w:rPr>
          <w:rFonts w:cs="Times New Roman"/>
        </w:rPr>
        <w:t>рабочей силы.</w:t>
      </w:r>
    </w:p>
    <w:p w:rsidR="00DB0F4C" w:rsidRDefault="00B246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cs="Times New Roman"/>
          <w:lang w:eastAsia="ru-RU"/>
        </w:rPr>
      </w:pPr>
      <w:r>
        <w:rPr>
          <w:rFonts w:cs="Times New Roman"/>
        </w:rPr>
        <w:t xml:space="preserve"> Н</w:t>
      </w:r>
      <w:r>
        <w:rPr>
          <w:rFonts w:cs="Times New Roman"/>
          <w:lang w:eastAsia="ru-RU"/>
        </w:rPr>
        <w:t xml:space="preserve">а 1 сентября 2025 года количество свободных рабочих мест и вакантных должностей составило 6909 единиц. Коэффициент напряженности (отношение незанятых граждан к числу вакансий) </w:t>
      </w:r>
      <w:r>
        <w:rPr>
          <w:rFonts w:cs="Times New Roman"/>
        </w:rPr>
        <w:t>-</w:t>
      </w:r>
      <w:r>
        <w:rPr>
          <w:rFonts w:cs="Times New Roman"/>
          <w:lang w:eastAsia="ru-RU"/>
        </w:rPr>
        <w:t xml:space="preserve"> 0,3 чел./</w:t>
      </w:r>
      <w:proofErr w:type="spellStart"/>
      <w:r>
        <w:rPr>
          <w:rFonts w:cs="Times New Roman"/>
          <w:lang w:eastAsia="ru-RU"/>
        </w:rPr>
        <w:t>вак</w:t>
      </w:r>
      <w:proofErr w:type="spellEnd"/>
      <w:proofErr w:type="gramStart"/>
      <w:r>
        <w:rPr>
          <w:rFonts w:cs="Times New Roman"/>
          <w:lang w:eastAsia="ru-RU"/>
        </w:rPr>
        <w:t>.</w:t>
      </w:r>
      <w:proofErr w:type="gramEnd"/>
      <w:r>
        <w:rPr>
          <w:rFonts w:cs="Times New Roman"/>
          <w:lang w:eastAsia="ru-RU"/>
        </w:rPr>
        <w:t xml:space="preserve"> и не изменился по сравнению с началом года и по сравнению с 1 се</w:t>
      </w:r>
      <w:r>
        <w:rPr>
          <w:rFonts w:cs="Times New Roman"/>
          <w:lang w:eastAsia="ru-RU"/>
        </w:rPr>
        <w:t>нтября 2024 года.</w:t>
      </w:r>
    </w:p>
    <w:p w:rsidR="00DB0F4C" w:rsidRDefault="00B246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В январе-августе 2025 года при участии кадровых центров трудоустроено 2390 граждан, в том числе 1953 безработных. Доля </w:t>
      </w:r>
      <w:r>
        <w:rPr>
          <w:rFonts w:cs="Times New Roman"/>
          <w:lang w:eastAsia="ru-RU"/>
        </w:rPr>
        <w:lastRenderedPageBreak/>
        <w:t xml:space="preserve">трудоустроенных граждан в общей численности граждан, обратившихся в органы службы занятости населения за содействием в </w:t>
      </w:r>
      <w:r>
        <w:rPr>
          <w:rFonts w:cs="Times New Roman"/>
          <w:lang w:eastAsia="ru-RU"/>
        </w:rPr>
        <w:t>поиске подходящей работы, – 43,4%.</w:t>
      </w:r>
    </w:p>
    <w:p w:rsidR="00DB0F4C" w:rsidRDefault="00DB0F4C">
      <w:pPr>
        <w:ind w:firstLine="709"/>
        <w:contextualSpacing/>
        <w:jc w:val="center"/>
        <w:rPr>
          <w:rFonts w:cs="Times New Roman"/>
          <w:szCs w:val="28"/>
          <w:highlight w:val="white"/>
        </w:rPr>
      </w:pPr>
    </w:p>
    <w:p w:rsidR="00DB0F4C" w:rsidRDefault="00B2463A" w:rsidP="00B2463A">
      <w:pPr>
        <w:contextualSpacing/>
        <w:jc w:val="center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Потребительский рынок</w:t>
      </w:r>
    </w:p>
    <w:p w:rsidR="00DB0F4C" w:rsidRDefault="00DB0F4C">
      <w:pPr>
        <w:ind w:firstLine="709"/>
        <w:rPr>
          <w:rFonts w:eastAsia="Times New Roman" w:cs="Times New Roman"/>
          <w:bCs/>
          <w:szCs w:val="28"/>
          <w:highlight w:val="green"/>
          <w:lang w:eastAsia="ru-RU"/>
        </w:rPr>
      </w:pPr>
    </w:p>
    <w:tbl>
      <w:tblPr>
        <w:tblW w:w="4944" w:type="pct"/>
        <w:tblInd w:w="108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4A0" w:firstRow="1" w:lastRow="0" w:firstColumn="1" w:lastColumn="0" w:noHBand="0" w:noVBand="1"/>
      </w:tblPr>
      <w:tblGrid>
        <w:gridCol w:w="4395"/>
        <w:gridCol w:w="2125"/>
        <w:gridCol w:w="2943"/>
      </w:tblGrid>
      <w:tr w:rsidR="00DB0F4C">
        <w:trPr>
          <w:trHeight w:val="349"/>
          <w:tblHeader/>
        </w:trPr>
        <w:tc>
          <w:tcPr>
            <w:tcW w:w="2322" w:type="pct"/>
            <w:vMerge w:val="restart"/>
            <w:shd w:val="clear" w:color="auto" w:fill="auto"/>
            <w:vAlign w:val="center"/>
          </w:tcPr>
          <w:p w:rsidR="00DB0F4C" w:rsidRDefault="00DB0F4C">
            <w:pPr>
              <w:rPr>
                <w:rFonts w:eastAsia="Times New Roman" w:cs="Times New Roman"/>
                <w:bCs/>
                <w:sz w:val="25"/>
                <w:szCs w:val="25"/>
                <w:highlight w:val="green"/>
                <w:lang w:eastAsia="ru-RU"/>
              </w:rPr>
            </w:pPr>
          </w:p>
        </w:tc>
        <w:tc>
          <w:tcPr>
            <w:tcW w:w="2678" w:type="pct"/>
            <w:gridSpan w:val="2"/>
            <w:shd w:val="clear" w:color="auto" w:fill="auto"/>
          </w:tcPr>
          <w:p w:rsidR="00DB0F4C" w:rsidRDefault="00B2463A">
            <w:pPr>
              <w:jc w:val="center"/>
              <w:rPr>
                <w:rFonts w:eastAsia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eastAsia="Times New Roman" w:cs="Times New Roman"/>
                <w:bCs/>
                <w:sz w:val="25"/>
                <w:szCs w:val="25"/>
                <w:lang w:eastAsia="ru-RU"/>
              </w:rPr>
              <w:t>Январь - август 202</w:t>
            </w:r>
            <w:r>
              <w:rPr>
                <w:rFonts w:eastAsia="Times New Roman" w:cs="Times New Roman"/>
                <w:bCs/>
                <w:sz w:val="25"/>
                <w:szCs w:val="25"/>
              </w:rPr>
              <w:t>5</w:t>
            </w:r>
            <w:r>
              <w:rPr>
                <w:rFonts w:eastAsia="Times New Roman" w:cs="Times New Roman"/>
                <w:bCs/>
                <w:sz w:val="25"/>
                <w:szCs w:val="25"/>
                <w:lang w:eastAsia="ru-RU"/>
              </w:rPr>
              <w:t xml:space="preserve"> года</w:t>
            </w:r>
          </w:p>
        </w:tc>
      </w:tr>
      <w:tr w:rsidR="00DB0F4C">
        <w:trPr>
          <w:trHeight w:val="642"/>
          <w:tblHeader/>
        </w:trPr>
        <w:tc>
          <w:tcPr>
            <w:tcW w:w="2322" w:type="pct"/>
            <w:vMerge/>
            <w:shd w:val="clear" w:color="auto" w:fill="auto"/>
            <w:vAlign w:val="center"/>
          </w:tcPr>
          <w:p w:rsidR="00DB0F4C" w:rsidRDefault="00DB0F4C">
            <w:pPr>
              <w:rPr>
                <w:rFonts w:eastAsia="Times New Roman" w:cs="Times New Roman"/>
                <w:bCs/>
                <w:sz w:val="25"/>
                <w:szCs w:val="25"/>
                <w:highlight w:val="green"/>
                <w:lang w:eastAsia="ru-RU"/>
              </w:rPr>
            </w:pPr>
          </w:p>
        </w:tc>
        <w:tc>
          <w:tcPr>
            <w:tcW w:w="1123" w:type="pct"/>
            <w:shd w:val="clear" w:color="auto" w:fill="auto"/>
          </w:tcPr>
          <w:p w:rsidR="00DB0F4C" w:rsidRDefault="00B2463A">
            <w:pPr>
              <w:ind w:hanging="27"/>
              <w:jc w:val="center"/>
              <w:rPr>
                <w:rFonts w:eastAsia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eastAsia="Times New Roman" w:cs="Times New Roman"/>
                <w:bCs/>
                <w:sz w:val="25"/>
                <w:szCs w:val="25"/>
                <w:lang w:eastAsia="ru-RU"/>
              </w:rPr>
              <w:t>млн. руб.</w:t>
            </w:r>
          </w:p>
        </w:tc>
        <w:tc>
          <w:tcPr>
            <w:tcW w:w="1555" w:type="pct"/>
            <w:shd w:val="clear" w:color="auto" w:fill="auto"/>
          </w:tcPr>
          <w:p w:rsidR="00DB0F4C" w:rsidRDefault="00B2463A">
            <w:pPr>
              <w:ind w:hanging="27"/>
              <w:jc w:val="center"/>
              <w:rPr>
                <w:rFonts w:eastAsia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eastAsia="Times New Roman" w:cs="Times New Roman"/>
                <w:bCs/>
                <w:sz w:val="25"/>
                <w:szCs w:val="25"/>
                <w:lang w:eastAsia="ru-RU"/>
              </w:rPr>
              <w:t>в % к январю-августу</w:t>
            </w:r>
          </w:p>
          <w:p w:rsidR="00DB0F4C" w:rsidRDefault="00B2463A">
            <w:pPr>
              <w:ind w:hanging="27"/>
              <w:jc w:val="center"/>
              <w:rPr>
                <w:rFonts w:eastAsia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eastAsia="Times New Roman" w:cs="Times New Roman"/>
                <w:bCs/>
                <w:sz w:val="25"/>
                <w:szCs w:val="25"/>
                <w:lang w:eastAsia="ru-RU"/>
              </w:rPr>
              <w:t>202</w:t>
            </w:r>
            <w:r>
              <w:rPr>
                <w:rFonts w:eastAsia="Times New Roman" w:cs="Times New Roman"/>
                <w:bCs/>
                <w:sz w:val="25"/>
                <w:szCs w:val="25"/>
              </w:rPr>
              <w:t>4</w:t>
            </w:r>
            <w:r>
              <w:rPr>
                <w:rFonts w:eastAsia="Times New Roman" w:cs="Times New Roman"/>
                <w:bCs/>
                <w:sz w:val="25"/>
                <w:szCs w:val="25"/>
                <w:lang w:eastAsia="ru-RU"/>
              </w:rPr>
              <w:t xml:space="preserve"> года</w:t>
            </w:r>
          </w:p>
          <w:p w:rsidR="00DB0F4C" w:rsidRDefault="00B2463A">
            <w:pPr>
              <w:ind w:hanging="27"/>
              <w:jc w:val="center"/>
              <w:rPr>
                <w:rFonts w:eastAsia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eastAsia="Times New Roman" w:cs="Times New Roman"/>
                <w:bCs/>
                <w:sz w:val="25"/>
                <w:szCs w:val="25"/>
                <w:lang w:eastAsia="ru-RU"/>
              </w:rPr>
              <w:t>в сопоставимых ценах</w:t>
            </w:r>
          </w:p>
        </w:tc>
      </w:tr>
      <w:tr w:rsidR="00DB0F4C">
        <w:trPr>
          <w:trHeight w:val="488"/>
        </w:trPr>
        <w:tc>
          <w:tcPr>
            <w:tcW w:w="2322" w:type="pct"/>
            <w:shd w:val="clear" w:color="auto" w:fill="auto"/>
            <w:vAlign w:val="center"/>
          </w:tcPr>
          <w:p w:rsidR="00DB0F4C" w:rsidRDefault="00B2463A">
            <w:pPr>
              <w:rPr>
                <w:rFonts w:eastAsia="Times New Roman" w:cs="Times New Roman"/>
                <w:bCs/>
                <w:sz w:val="25"/>
                <w:szCs w:val="25"/>
                <w:highlight w:val="green"/>
                <w:lang w:eastAsia="ru-RU"/>
              </w:rPr>
            </w:pPr>
            <w:r>
              <w:rPr>
                <w:rFonts w:eastAsia="Times New Roman" w:cs="Times New Roman"/>
                <w:bCs/>
                <w:sz w:val="25"/>
                <w:szCs w:val="25"/>
                <w:lang w:eastAsia="ru-RU"/>
              </w:rPr>
              <w:t>Оборот розничной торговли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DB0F4C" w:rsidRDefault="00B2463A">
            <w:pPr>
              <w:jc w:val="center"/>
              <w:rPr>
                <w:rFonts w:eastAsia="Times New Roman" w:cs="Times New Roman"/>
                <w:bCs/>
                <w:sz w:val="25"/>
                <w:szCs w:val="25"/>
              </w:rPr>
            </w:pPr>
            <w:r>
              <w:rPr>
                <w:rFonts w:eastAsia="Times New Roman" w:cs="Times New Roman"/>
                <w:lang w:eastAsia="ru-RU"/>
              </w:rPr>
              <w:t>151012,5</w:t>
            </w:r>
          </w:p>
        </w:tc>
        <w:tc>
          <w:tcPr>
            <w:tcW w:w="1555" w:type="pct"/>
            <w:shd w:val="clear" w:color="auto" w:fill="auto"/>
            <w:vAlign w:val="center"/>
          </w:tcPr>
          <w:p w:rsidR="00DB0F4C" w:rsidRDefault="00B2463A">
            <w:pPr>
              <w:jc w:val="center"/>
              <w:rPr>
                <w:rFonts w:eastAsia="Times New Roman" w:cs="Times New Roman"/>
                <w:bCs/>
                <w:sz w:val="25"/>
                <w:szCs w:val="25"/>
              </w:rPr>
            </w:pPr>
            <w:r>
              <w:rPr>
                <w:rFonts w:eastAsia="Times New Roman" w:cs="Times New Roman"/>
                <w:lang w:eastAsia="ru-RU"/>
              </w:rPr>
              <w:t>106,8</w:t>
            </w:r>
          </w:p>
        </w:tc>
      </w:tr>
      <w:tr w:rsidR="00DB0F4C">
        <w:trPr>
          <w:trHeight w:val="379"/>
        </w:trPr>
        <w:tc>
          <w:tcPr>
            <w:tcW w:w="2322" w:type="pct"/>
            <w:shd w:val="clear" w:color="auto" w:fill="auto"/>
            <w:vAlign w:val="center"/>
          </w:tcPr>
          <w:p w:rsidR="00DB0F4C" w:rsidRDefault="00B2463A">
            <w:pPr>
              <w:rPr>
                <w:rFonts w:eastAsia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eastAsia="Times New Roman" w:cs="Times New Roman"/>
                <w:bCs/>
                <w:sz w:val="25"/>
                <w:szCs w:val="25"/>
                <w:lang w:eastAsia="ru-RU"/>
              </w:rPr>
              <w:t>Объем платных услуг населению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DB0F4C" w:rsidRDefault="00B2463A">
            <w:pPr>
              <w:jc w:val="center"/>
              <w:rPr>
                <w:rFonts w:eastAsia="Times New Roman" w:cs="Times New Roman"/>
                <w:bCs/>
                <w:sz w:val="25"/>
                <w:szCs w:val="25"/>
              </w:rPr>
            </w:pPr>
            <w:r>
              <w:rPr>
                <w:rFonts w:eastAsia="Times New Roman" w:cs="Times New Roman"/>
                <w:lang w:eastAsia="ru-RU"/>
              </w:rPr>
              <w:t>46754,5</w:t>
            </w:r>
          </w:p>
        </w:tc>
        <w:tc>
          <w:tcPr>
            <w:tcW w:w="1555" w:type="pct"/>
            <w:shd w:val="clear" w:color="auto" w:fill="auto"/>
            <w:vAlign w:val="center"/>
          </w:tcPr>
          <w:p w:rsidR="00DB0F4C" w:rsidRDefault="00B2463A">
            <w:pPr>
              <w:jc w:val="center"/>
              <w:rPr>
                <w:rFonts w:eastAsia="Times New Roman" w:cs="Times New Roman"/>
                <w:bCs/>
                <w:sz w:val="25"/>
                <w:szCs w:val="25"/>
              </w:rPr>
            </w:pPr>
            <w:r>
              <w:rPr>
                <w:rFonts w:eastAsia="Times New Roman" w:cs="Times New Roman"/>
                <w:lang w:eastAsia="ru-RU"/>
              </w:rPr>
              <w:t>101,1</w:t>
            </w:r>
          </w:p>
        </w:tc>
      </w:tr>
      <w:tr w:rsidR="00DB0F4C">
        <w:trPr>
          <w:trHeight w:val="379"/>
        </w:trPr>
        <w:tc>
          <w:tcPr>
            <w:tcW w:w="2322" w:type="pct"/>
            <w:tcBorders>
              <w:bottom w:val="single" w:sz="4" w:space="0" w:color="008080"/>
            </w:tcBorders>
            <w:shd w:val="clear" w:color="auto" w:fill="auto"/>
            <w:vAlign w:val="center"/>
          </w:tcPr>
          <w:p w:rsidR="00DB0F4C" w:rsidRDefault="00B2463A">
            <w:pPr>
              <w:rPr>
                <w:rFonts w:eastAsia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eastAsia="Times New Roman" w:cs="Times New Roman"/>
                <w:bCs/>
                <w:sz w:val="25"/>
                <w:szCs w:val="25"/>
                <w:lang w:eastAsia="ru-RU"/>
              </w:rPr>
              <w:t>Оборот общественного питания</w:t>
            </w:r>
          </w:p>
        </w:tc>
        <w:tc>
          <w:tcPr>
            <w:tcW w:w="1123" w:type="pct"/>
            <w:tcBorders>
              <w:bottom w:val="single" w:sz="4" w:space="0" w:color="008080"/>
            </w:tcBorders>
            <w:shd w:val="clear" w:color="auto" w:fill="auto"/>
            <w:vAlign w:val="center"/>
          </w:tcPr>
          <w:p w:rsidR="00DB0F4C" w:rsidRDefault="00B2463A">
            <w:pPr>
              <w:jc w:val="center"/>
              <w:rPr>
                <w:rFonts w:eastAsia="Times New Roman" w:cs="Times New Roman"/>
                <w:bCs/>
                <w:sz w:val="25"/>
                <w:szCs w:val="25"/>
              </w:rPr>
            </w:pPr>
            <w:r>
              <w:rPr>
                <w:rFonts w:eastAsia="Times New Roman" w:cs="Times New Roman"/>
                <w:lang w:eastAsia="ru-RU"/>
              </w:rPr>
              <w:t>10732,3</w:t>
            </w:r>
          </w:p>
        </w:tc>
        <w:tc>
          <w:tcPr>
            <w:tcW w:w="1555" w:type="pct"/>
            <w:tcBorders>
              <w:bottom w:val="single" w:sz="4" w:space="0" w:color="008080"/>
            </w:tcBorders>
            <w:shd w:val="clear" w:color="auto" w:fill="auto"/>
            <w:vAlign w:val="center"/>
          </w:tcPr>
          <w:p w:rsidR="00DB0F4C" w:rsidRDefault="00B2463A">
            <w:pPr>
              <w:jc w:val="center"/>
              <w:rPr>
                <w:rFonts w:eastAsia="Times New Roman" w:cs="Times New Roman"/>
                <w:bCs/>
                <w:sz w:val="25"/>
                <w:szCs w:val="25"/>
              </w:rPr>
            </w:pPr>
            <w:r>
              <w:rPr>
                <w:rFonts w:eastAsia="Times New Roman" w:cs="Times New Roman"/>
                <w:lang w:eastAsia="ru-RU"/>
              </w:rPr>
              <w:t>105,2</w:t>
            </w:r>
          </w:p>
        </w:tc>
      </w:tr>
    </w:tbl>
    <w:p w:rsidR="00DB0F4C" w:rsidRDefault="00B2463A">
      <w:pPr>
        <w:ind w:firstLine="709"/>
        <w:rPr>
          <w:rFonts w:eastAsia="Times New Roman" w:cs="Times New Roman"/>
          <w:bCs/>
          <w:sz w:val="25"/>
          <w:szCs w:val="25"/>
          <w:highlight w:val="green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В январе - августе 202</w:t>
      </w:r>
      <w:r>
        <w:rPr>
          <w:rFonts w:eastAsia="Times New Roman" w:cs="Times New Roman"/>
          <w:bCs/>
          <w:szCs w:val="28"/>
        </w:rPr>
        <w:t>5</w:t>
      </w:r>
      <w:r>
        <w:rPr>
          <w:rFonts w:eastAsia="Times New Roman" w:cs="Times New Roman"/>
          <w:bCs/>
          <w:szCs w:val="28"/>
          <w:lang w:eastAsia="ru-RU"/>
        </w:rPr>
        <w:t xml:space="preserve"> года оборот розничной торговли в республике составил </w:t>
      </w:r>
      <w:r>
        <w:rPr>
          <w:rFonts w:eastAsia="Times New Roman" w:cs="Times New Roman"/>
          <w:bCs/>
          <w:szCs w:val="28"/>
        </w:rPr>
        <w:t>151</w:t>
      </w:r>
      <w:r>
        <w:rPr>
          <w:rFonts w:eastAsia="Times New Roman" w:cs="Times New Roman"/>
          <w:bCs/>
          <w:szCs w:val="28"/>
          <w:lang w:eastAsia="ru-RU"/>
        </w:rPr>
        <w:t xml:space="preserve"> млрд. рублей и увеличился в товарной массе на </w:t>
      </w:r>
      <w:r>
        <w:rPr>
          <w:rFonts w:eastAsia="Times New Roman" w:cs="Times New Roman"/>
          <w:bCs/>
          <w:szCs w:val="28"/>
        </w:rPr>
        <w:t>6,8</w:t>
      </w:r>
      <w:r>
        <w:rPr>
          <w:rFonts w:eastAsia="Times New Roman" w:cs="Times New Roman"/>
          <w:bCs/>
          <w:szCs w:val="28"/>
          <w:lang w:eastAsia="ru-RU"/>
        </w:rPr>
        <w:t xml:space="preserve"> % (в сопоставимых ценах) к уровню января - августа 202</w:t>
      </w:r>
      <w:r>
        <w:rPr>
          <w:rFonts w:eastAsia="Times New Roman" w:cs="Times New Roman"/>
          <w:bCs/>
          <w:szCs w:val="28"/>
        </w:rPr>
        <w:t>4</w:t>
      </w:r>
      <w:r>
        <w:rPr>
          <w:rFonts w:eastAsia="Times New Roman" w:cs="Times New Roman"/>
          <w:bCs/>
          <w:szCs w:val="28"/>
          <w:lang w:eastAsia="ru-RU"/>
        </w:rPr>
        <w:t xml:space="preserve"> года.</w:t>
      </w:r>
    </w:p>
    <w:p w:rsidR="00DB0F4C" w:rsidRDefault="00B2463A">
      <w:pPr>
        <w:ind w:firstLine="709"/>
        <w:rPr>
          <w:rFonts w:eastAsia="Times New Roman" w:cs="Times New Roman"/>
          <w:bCs/>
          <w:szCs w:val="28"/>
          <w:lang w:eastAsia="ru-RU"/>
        </w:rPr>
      </w:pPr>
      <w:r>
        <w:t>В</w:t>
      </w:r>
      <w:r>
        <w:t xml:space="preserve"> структуре оборота розничной торговли доля пищевых продуктов, включая напитки, и табачных изделий составила 51,6%, непродовольственных товаров – 48,4% (в январе-августе 2024 г. – соответственно 50,9% и 49,1%). </w:t>
      </w:r>
    </w:p>
    <w:p w:rsidR="00DB0F4C" w:rsidRDefault="00B2463A">
      <w:pPr>
        <w:ind w:firstLine="709"/>
      </w:pPr>
      <w:r>
        <w:t>Индекс потребительских цен на товары и услуги</w:t>
      </w:r>
      <w:r>
        <w:t xml:space="preserve"> по Республике Карелия в январе – августе 2025 года к аналогичному периоду 2024 года составил – 109,3% (по России – 109,6 %), в том числе на товары – 108,3% (по России – 108,3%), на услуги – 115,5 (по России – 112,3%).</w:t>
      </w:r>
    </w:p>
    <w:p w:rsidR="00DB0F4C" w:rsidRDefault="00B2463A">
      <w:pPr>
        <w:ind w:firstLine="709"/>
      </w:pPr>
      <w:r>
        <w:t>В январе-августе 2025 года по сравнен</w:t>
      </w:r>
      <w:r>
        <w:t>ию с аналогичным периодом предыдущего года повышение розничных цен наблюдалось по следующей группе товаров: говядина (кроме бескостного мяса) – на 0,4% (по СЗФО снижение – на 0,4%), молоко питьевое – на 1,1% (по СЗФО  не изменилось), свинина (кроме бескост</w:t>
      </w:r>
      <w:r>
        <w:t>ного мяса) – на 1,1% (по СЗФО – на 1,84%), сахарный песок – на 0,5% (по СЗФО снижение на 0,5%), соль поваренная пищевая – на 0,6% (по СЗФО – на 0,3%), хлеб из ржаной муки и из смеси муки ржаной и пшеничной – на 1% (по СЗФО – на 0,3%), крупа гречневая-ядриц</w:t>
      </w:r>
      <w:r>
        <w:t>а – на 0,6% (по СЗФО - на 0,8%), яблоки – на 3,2% (по СЗФО снижение на 1,5%), рыба мороженая неразделанная – на 2,1% (по СЗФО снижение на 0,2%), масло подсолнечное – на 1,1% (по СЗФО – на 0,1%).</w:t>
      </w:r>
    </w:p>
    <w:p w:rsidR="00DB0F4C" w:rsidRDefault="00B2463A">
      <w:pPr>
        <w:ind w:firstLine="709"/>
      </w:pPr>
      <w:r>
        <w:t xml:space="preserve">Снижение зафиксировано на: куры охлажденные и мороженые – на </w:t>
      </w:r>
      <w:r>
        <w:t>0,5% (по СЗФО – на 0,5%), яйца куриные – на 2,6% (по СЗФО – на 0,7%), чай черный байховый – на 2,1% (по СЗФО повышение на 0,3%), мука пшеничная – на 3,3% (по СЗФО – на 1,2%), хлеб и булочные изделия из пшеничной муки различных сортов – на 1% (по СЗФО повыш</w:t>
      </w:r>
      <w:r>
        <w:t>ение на 0,2%), картофель – на 24% (по СЗФО – на 26,3%), капуста белокочанная свежая – на 18,9% (по СЗФО – на 27,4%), лук репчатый – на 27,1% (по СЗФО – на 22%), масло сливочное – на 0,9% (по СЗФО – на 1,3%).</w:t>
      </w:r>
    </w:p>
    <w:p w:rsidR="00DB0F4C" w:rsidRDefault="00B2463A">
      <w:pPr>
        <w:ind w:firstLine="709"/>
        <w:contextualSpacing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lastRenderedPageBreak/>
        <w:t>В числе основных причин увеличения стоимости отд</w:t>
      </w:r>
      <w:r>
        <w:rPr>
          <w:rFonts w:eastAsia="Times New Roman" w:cs="Times New Roman"/>
          <w:bCs/>
          <w:szCs w:val="28"/>
          <w:lang w:eastAsia="ru-RU"/>
        </w:rPr>
        <w:t>ельных продовольственных товаров являются рыночные факторы. Изменение цен на плодоовощную продукцию носит сезонный характер. В целом ситуация на потребительском рынке республики стабильная. В розничных торговых предприятиях не наблюдается дефицита социальн</w:t>
      </w:r>
      <w:r>
        <w:rPr>
          <w:rFonts w:eastAsia="Times New Roman" w:cs="Times New Roman"/>
          <w:bCs/>
          <w:szCs w:val="28"/>
          <w:lang w:eastAsia="ru-RU"/>
        </w:rPr>
        <w:t>о значимых продовольственных товаров первой необходимости. Запасы по отдельным товарным позициям составляют от месяца до года.</w:t>
      </w:r>
    </w:p>
    <w:p w:rsidR="00DB0F4C" w:rsidRDefault="00DB0F4C">
      <w:pPr>
        <w:ind w:firstLine="709"/>
        <w:contextualSpacing/>
        <w:jc w:val="center"/>
        <w:rPr>
          <w:rFonts w:cs="Times New Roman"/>
          <w:szCs w:val="28"/>
          <w:lang w:eastAsia="ru-RU"/>
        </w:rPr>
      </w:pPr>
    </w:p>
    <w:p w:rsidR="00DB0F4C" w:rsidRDefault="00B2463A" w:rsidP="00B2463A">
      <w:pPr>
        <w:contextualSpacing/>
        <w:jc w:val="center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Финансовое состояние организаций</w:t>
      </w:r>
    </w:p>
    <w:p w:rsidR="00B2463A" w:rsidRDefault="00B2463A">
      <w:pPr>
        <w:ind w:firstLine="709"/>
        <w:contextualSpacing/>
        <w:jc w:val="center"/>
        <w:rPr>
          <w:rFonts w:cs="Times New Roman"/>
          <w:szCs w:val="28"/>
          <w:highlight w:val="green"/>
          <w:lang w:eastAsia="ru-RU"/>
        </w:rPr>
      </w:pPr>
    </w:p>
    <w:p w:rsidR="00DB0F4C" w:rsidRDefault="00B246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rPr>
          <w:highlight w:val="white"/>
        </w:rPr>
      </w:pPr>
      <w:r>
        <w:rPr>
          <w:rFonts w:ascii="Tinos" w:eastAsia="Tinos" w:hAnsi="Tinos" w:cs="Tinos"/>
          <w:color w:val="000000"/>
          <w:highlight w:val="white"/>
        </w:rPr>
        <w:t xml:space="preserve">Сальдированный финансовый результат крупных и средних организаций Республики Карелия по итогам </w:t>
      </w:r>
      <w:r>
        <w:rPr>
          <w:rFonts w:ascii="Tinos" w:eastAsia="Tinos" w:hAnsi="Tinos" w:cs="Tinos"/>
          <w:color w:val="000000"/>
          <w:highlight w:val="white"/>
        </w:rPr>
        <w:t>января-июля 2025 года составил 14806,3 млн. руб. прибыли, что на 17142,9 млн. руб. или в 2,2 раза меньше, чем за соответствующий период 2024 года. При этом прибыль прибыльных организаций снизилась на 8169,5 млн. руб. (на 22%) и составила 28795,9 млн. рубле</w:t>
      </w:r>
      <w:r>
        <w:rPr>
          <w:rFonts w:ascii="Tinos" w:eastAsia="Tinos" w:hAnsi="Tinos" w:cs="Tinos"/>
          <w:color w:val="000000"/>
          <w:highlight w:val="white"/>
        </w:rPr>
        <w:t>й. Убытки сложились в сумме 13989,6 млн. руб. и выросли на 8970,4 млн. руб. или в 1,8 раза по сравнению с январем-июлем предыдущего года.</w:t>
      </w:r>
    </w:p>
    <w:p w:rsidR="00DB0F4C" w:rsidRDefault="00B246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rPr>
          <w:highlight w:val="white"/>
        </w:rPr>
      </w:pPr>
      <w:r>
        <w:rPr>
          <w:rFonts w:ascii="Tinos" w:eastAsia="Tinos" w:hAnsi="Tinos" w:cs="Tinos"/>
          <w:color w:val="000000"/>
          <w:highlight w:val="white"/>
        </w:rPr>
        <w:t>Наибольшее влияние на динамику финансовых показателей республики оказало снижение прибыли в добыче полезных ископаемых. В указанном виде экономической деятельности в январе-июле 2025 года получено 19183,7 млн. руб. сальдированной прибыли, что на 8288,3 млн</w:t>
      </w:r>
      <w:r>
        <w:rPr>
          <w:rFonts w:ascii="Tinos" w:eastAsia="Tinos" w:hAnsi="Tinos" w:cs="Tinos"/>
          <w:color w:val="000000"/>
          <w:highlight w:val="white"/>
        </w:rPr>
        <w:t>. руб. или на 30 % меньше, чем за аналогичный период 2024 года.</w:t>
      </w:r>
    </w:p>
    <w:p w:rsidR="00DB0F4C" w:rsidRDefault="00B246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rPr>
          <w:highlight w:val="white"/>
        </w:rPr>
      </w:pPr>
      <w:r>
        <w:rPr>
          <w:rFonts w:ascii="Tinos" w:eastAsia="Tinos" w:hAnsi="Tinos" w:cs="Tinos"/>
          <w:color w:val="000000"/>
          <w:highlight w:val="white"/>
        </w:rPr>
        <w:t>Помимо этого за рассматриваемый период сократилась сальдированная прибыль организаций от деятельности в производстве пищевых продуктов (с 594,2 млн. руб. до 302,6 млн. руб.), в обработке древесины и производстве изделий из дерева и пробки (с 530,5 млн. руб</w:t>
      </w:r>
      <w:r>
        <w:rPr>
          <w:rFonts w:ascii="Tinos" w:eastAsia="Tinos" w:hAnsi="Tinos" w:cs="Tinos"/>
          <w:color w:val="000000"/>
          <w:highlight w:val="white"/>
        </w:rPr>
        <w:t>. до 47,4 млн. руб.), в водоснабжении, водоотведении (с 259 млн. руб. до 186,6 млн. руб.), в строительстве (с 398,3 млн. руб. до 375 млн. руб.), в торговле оптовой и розничной (с 842,9 млн. руб. до 736,1 млн. руб.), в области информации и связи (со 120,9 м</w:t>
      </w:r>
      <w:r>
        <w:rPr>
          <w:rFonts w:ascii="Tinos" w:eastAsia="Tinos" w:hAnsi="Tinos" w:cs="Tinos"/>
          <w:color w:val="000000"/>
          <w:highlight w:val="white"/>
        </w:rPr>
        <w:t>лн. руб. до 68,8 млн. руб.).</w:t>
      </w:r>
    </w:p>
    <w:p w:rsidR="00DB0F4C" w:rsidRDefault="00B246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rPr>
          <w:highlight w:val="white"/>
        </w:rPr>
      </w:pPr>
      <w:proofErr w:type="gramStart"/>
      <w:r>
        <w:rPr>
          <w:rFonts w:ascii="Tinos" w:eastAsia="Tinos" w:hAnsi="Tinos" w:cs="Tinos"/>
          <w:color w:val="000000"/>
          <w:highlight w:val="white"/>
        </w:rPr>
        <w:t>Кроме того</w:t>
      </w:r>
      <w:proofErr w:type="gramEnd"/>
      <w:r>
        <w:rPr>
          <w:rFonts w:ascii="Tinos" w:eastAsia="Tinos" w:hAnsi="Tinos" w:cs="Tinos"/>
          <w:color w:val="000000"/>
          <w:highlight w:val="white"/>
        </w:rPr>
        <w:t xml:space="preserve"> в разряд убыточных за рассматриваемый период перешли организации в лесоводстве и лесозаготовках (113 млн. руб. – сальдированной прибыли в январе-июле 2024 года, 63,4 млн. руб. сальдированного убытка – по итогам январ</w:t>
      </w:r>
      <w:r>
        <w:rPr>
          <w:rFonts w:ascii="Tinos" w:eastAsia="Tinos" w:hAnsi="Tinos" w:cs="Tinos"/>
          <w:color w:val="000000"/>
          <w:highlight w:val="white"/>
        </w:rPr>
        <w:t>я-июля 2025 года), в добыче прочих полезных ископаемых, которыми в январе-июле 2024 года было получено 80,4 млн. руб. сальдированной прибыли, а по итогам января-июля 2025 года – 914,7 млн. руб. сальдированного убытка.</w:t>
      </w:r>
    </w:p>
    <w:p w:rsidR="00DB0F4C" w:rsidRDefault="00B246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rPr>
          <w:highlight w:val="white"/>
        </w:rPr>
      </w:pPr>
      <w:r>
        <w:rPr>
          <w:rFonts w:ascii="Tinos" w:eastAsia="Tinos" w:hAnsi="Tinos" w:cs="Tinos"/>
          <w:color w:val="000000"/>
          <w:highlight w:val="white"/>
        </w:rPr>
        <w:t>Выросли сальдированные убытки организа</w:t>
      </w:r>
      <w:r>
        <w:rPr>
          <w:rFonts w:ascii="Tinos" w:eastAsia="Tinos" w:hAnsi="Tinos" w:cs="Tinos"/>
          <w:color w:val="000000"/>
          <w:highlight w:val="white"/>
        </w:rPr>
        <w:t>ций по производству бумаги и бумажных изделий с 220,9 млн. руб. до 7953 млн. руб. (на 7732,1 млн. руб. или в 36 раз), в транспортировке и хранении - со 178,2 млн. руб. до 237,1 млн. руб. (на 58,9 млн. руб. или на 33 %), в деятельности гостиниц и предприяти</w:t>
      </w:r>
      <w:r>
        <w:rPr>
          <w:rFonts w:ascii="Tinos" w:eastAsia="Tinos" w:hAnsi="Tinos" w:cs="Tinos"/>
          <w:color w:val="000000"/>
          <w:highlight w:val="white"/>
        </w:rPr>
        <w:t xml:space="preserve">й общественного питания с 75 млн. руб. до 150,2 млн. руб. (на 75,2 млн. руб. или в 2 раза), деятельности профессиональной, научной и технической - со 147,3 </w:t>
      </w:r>
      <w:proofErr w:type="spellStart"/>
      <w:r>
        <w:rPr>
          <w:rFonts w:ascii="Tinos" w:eastAsia="Tinos" w:hAnsi="Tinos" w:cs="Tinos"/>
          <w:color w:val="000000"/>
          <w:highlight w:val="white"/>
        </w:rPr>
        <w:t>млн.руб</w:t>
      </w:r>
      <w:proofErr w:type="spellEnd"/>
      <w:r>
        <w:rPr>
          <w:rFonts w:ascii="Tinos" w:eastAsia="Tinos" w:hAnsi="Tinos" w:cs="Tinos"/>
          <w:color w:val="000000"/>
          <w:highlight w:val="white"/>
        </w:rPr>
        <w:t>. до 915,9 млн. руб. (на 768,6 млн. руб. или в 6,2 раза).</w:t>
      </w:r>
    </w:p>
    <w:p w:rsidR="00DB0F4C" w:rsidRDefault="00B246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rPr>
          <w:highlight w:val="white"/>
        </w:rPr>
      </w:pPr>
      <w:r>
        <w:rPr>
          <w:rFonts w:ascii="Tinos" w:eastAsia="Tinos" w:hAnsi="Tinos" w:cs="Tinos"/>
          <w:color w:val="000000"/>
          <w:highlight w:val="white"/>
        </w:rPr>
        <w:t>Наряду с этим за рассматриваемый пе</w:t>
      </w:r>
      <w:r>
        <w:rPr>
          <w:rFonts w:ascii="Tinos" w:eastAsia="Tinos" w:hAnsi="Tinos" w:cs="Tinos"/>
          <w:color w:val="000000"/>
          <w:highlight w:val="white"/>
        </w:rPr>
        <w:t xml:space="preserve">риод увеличилась сальдированная прибыль в растениеводстве и животноводстве, охоте и предоставлении </w:t>
      </w:r>
      <w:r>
        <w:rPr>
          <w:rFonts w:ascii="Tinos" w:eastAsia="Tinos" w:hAnsi="Tinos" w:cs="Tinos"/>
          <w:color w:val="000000"/>
          <w:highlight w:val="white"/>
        </w:rPr>
        <w:lastRenderedPageBreak/>
        <w:t>соответствующих услуг в этих областях с 23,4 млн. руб. до 62,9 млн. руб. (на 39,5 млн. руб. или в 2,7 раза), в рыболовстве и рыбоводстве с 1545,6 млн. руб. д</w:t>
      </w:r>
      <w:r>
        <w:rPr>
          <w:rFonts w:ascii="Tinos" w:eastAsia="Tinos" w:hAnsi="Tinos" w:cs="Tinos"/>
          <w:color w:val="000000"/>
          <w:highlight w:val="white"/>
        </w:rPr>
        <w:t>о 2044,3 млн. руб. (на 498,7 млн. руб. или на 32%), в обеспечении электрической энергией, газом и паром, кондиционировании воздуха - с 1272,4 млн. руб. до 1657,9 млн. руб. (на 385,5 млн. руб. или на 30 %), в деятельности по операциям с недвижимым имущество</w:t>
      </w:r>
      <w:r>
        <w:rPr>
          <w:rFonts w:ascii="Tinos" w:eastAsia="Tinos" w:hAnsi="Tinos" w:cs="Tinos"/>
          <w:color w:val="000000"/>
          <w:highlight w:val="white"/>
        </w:rPr>
        <w:t>м – с 82,3 млн. руб. до 218,7 млн. руб. (на 136,4 млн. руб. или в 2,7 раза).</w:t>
      </w:r>
    </w:p>
    <w:p w:rsidR="00DB0F4C" w:rsidRDefault="00B246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rPr>
          <w:highlight w:val="white"/>
        </w:rPr>
      </w:pPr>
      <w:r>
        <w:rPr>
          <w:rFonts w:ascii="Tinos" w:eastAsia="Tinos" w:hAnsi="Tinos" w:cs="Tinos"/>
          <w:color w:val="000000"/>
          <w:highlight w:val="white"/>
        </w:rPr>
        <w:t>Основную долю в структуре прибыли прибыльных организаций по-прежнему занимает добыча полезных ископаемых (в январе-июле 2024 года – 75,5%, в январе-июле 2025 года – 71,8%). Прибыл</w:t>
      </w:r>
      <w:r>
        <w:rPr>
          <w:rFonts w:ascii="Tinos" w:eastAsia="Tinos" w:hAnsi="Tinos" w:cs="Tinos"/>
          <w:color w:val="000000"/>
          <w:highlight w:val="white"/>
        </w:rPr>
        <w:t>ь в указанном виде экономической деятельности снизилась в январе-июле 2025 года по сравнению с аналогичным периодом предыдущего года на 7224 млн. руб. или на 26% и составила 20677,6 млн. рублей.</w:t>
      </w:r>
    </w:p>
    <w:p w:rsidR="00DB0F4C" w:rsidRDefault="00B246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567"/>
        <w:rPr>
          <w:highlight w:val="white"/>
        </w:rPr>
      </w:pPr>
      <w:r>
        <w:rPr>
          <w:rFonts w:ascii="Tinos" w:eastAsia="Tinos" w:hAnsi="Tinos" w:cs="Tinos"/>
          <w:color w:val="000000"/>
          <w:highlight w:val="white"/>
        </w:rPr>
        <w:t>Прибыль прибыльных организаций без учёта предприятий по добыч</w:t>
      </w:r>
      <w:r>
        <w:rPr>
          <w:rFonts w:ascii="Tinos" w:eastAsia="Tinos" w:hAnsi="Tinos" w:cs="Tinos"/>
          <w:color w:val="000000"/>
          <w:highlight w:val="white"/>
        </w:rPr>
        <w:t>е полезных ископаемых по итогам января-июля 2025 года составила 8118,3 млн. руб. и снизилась на 945,5 млн. руб. в основном за счёт уменьшения прибыли в лесоводстве и лесозаготовках, в обрабатывающих производствах, в транспортировке и хранении, в деятельнос</w:t>
      </w:r>
      <w:r>
        <w:rPr>
          <w:rFonts w:ascii="Tinos" w:eastAsia="Tinos" w:hAnsi="Tinos" w:cs="Tinos"/>
          <w:color w:val="000000"/>
          <w:highlight w:val="white"/>
        </w:rPr>
        <w:t>ти гостиниц и предприятий общественного питания, в деятельности в области информации и связи.</w:t>
      </w:r>
    </w:p>
    <w:p w:rsidR="00DB0F4C" w:rsidRDefault="00B246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rPr>
          <w:highlight w:val="white"/>
        </w:rPr>
      </w:pPr>
      <w:r>
        <w:rPr>
          <w:rFonts w:ascii="Tinos" w:eastAsia="Tinos" w:hAnsi="Tinos" w:cs="Tinos"/>
          <w:color w:val="000000"/>
          <w:highlight w:val="white"/>
        </w:rPr>
        <w:t xml:space="preserve">Доля прибыльных организаций в общем числе организаций, учитываемых </w:t>
      </w:r>
      <w:proofErr w:type="spellStart"/>
      <w:r>
        <w:rPr>
          <w:rFonts w:ascii="Tinos" w:eastAsia="Tinos" w:hAnsi="Tinos" w:cs="Tinos"/>
          <w:color w:val="000000"/>
          <w:highlight w:val="white"/>
        </w:rPr>
        <w:t>Карелиястатом</w:t>
      </w:r>
      <w:proofErr w:type="spellEnd"/>
      <w:r>
        <w:rPr>
          <w:rFonts w:ascii="Tinos" w:eastAsia="Tinos" w:hAnsi="Tinos" w:cs="Tinos"/>
          <w:color w:val="000000"/>
          <w:highlight w:val="white"/>
        </w:rPr>
        <w:t>, по итогам января-июля 2025 года составила 51,9%, что ниже уровня соответствующег</w:t>
      </w:r>
      <w:r>
        <w:rPr>
          <w:rFonts w:ascii="Tinos" w:eastAsia="Tinos" w:hAnsi="Tinos" w:cs="Tinos"/>
          <w:color w:val="000000"/>
          <w:highlight w:val="white"/>
        </w:rPr>
        <w:t>о периода 2024 года на 3,3 процентных пункта (55,2%).</w:t>
      </w:r>
    </w:p>
    <w:p w:rsidR="00DB0F4C" w:rsidRDefault="00DB0F4C">
      <w:pPr>
        <w:ind w:firstLine="709"/>
        <w:contextualSpacing/>
        <w:jc w:val="center"/>
        <w:rPr>
          <w:rFonts w:cs="Times New Roman"/>
          <w:szCs w:val="28"/>
          <w:lang w:eastAsia="ru-RU"/>
        </w:rPr>
      </w:pPr>
    </w:p>
    <w:p w:rsidR="00DB0F4C" w:rsidRDefault="00B2463A" w:rsidP="005E23F4">
      <w:pPr>
        <w:contextualSpacing/>
        <w:jc w:val="center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Бюджетная система</w:t>
      </w:r>
    </w:p>
    <w:p w:rsidR="00B2463A" w:rsidRDefault="00B2463A" w:rsidP="005E23F4">
      <w:pPr>
        <w:contextualSpacing/>
        <w:jc w:val="center"/>
        <w:rPr>
          <w:rFonts w:cs="Times New Roman"/>
          <w:szCs w:val="28"/>
          <w:lang w:eastAsia="ru-RU"/>
        </w:rPr>
      </w:pPr>
    </w:p>
    <w:p w:rsidR="00DB0F4C" w:rsidRDefault="00B2463A">
      <w:pPr>
        <w:ind w:firstLine="709"/>
        <w:contextualSpacing/>
        <w:rPr>
          <w:rFonts w:cs="Times New Roman"/>
          <w:lang w:eastAsia="ru-RU"/>
        </w:rPr>
      </w:pPr>
      <w:r>
        <w:rPr>
          <w:rFonts w:cs="Times New Roman"/>
          <w:lang w:eastAsia="ru-RU"/>
        </w:rPr>
        <w:t>По состоянию на 1 сентября 2025 года поступление в консолидированный бюджет Республики Карелия налоговых и неналоговых доходов составило 38 603,3 млн рублей с ростом к уровню поступле</w:t>
      </w:r>
      <w:r>
        <w:rPr>
          <w:rFonts w:cs="Times New Roman"/>
          <w:lang w:eastAsia="ru-RU"/>
        </w:rPr>
        <w:t>ний аналогичного периода 2024 года на 190,2 млн рублей или на 0,5%.</w:t>
      </w:r>
    </w:p>
    <w:p w:rsidR="00DB0F4C" w:rsidRDefault="00B2463A">
      <w:pPr>
        <w:ind w:firstLine="709"/>
        <w:contextualSpacing/>
        <w:rPr>
          <w:rFonts w:cs="Times New Roman"/>
          <w:lang w:eastAsia="ru-RU"/>
        </w:rPr>
      </w:pPr>
      <w:r>
        <w:rPr>
          <w:rFonts w:cs="Times New Roman"/>
          <w:lang w:eastAsia="ru-RU"/>
        </w:rPr>
        <w:t>Поступление в бюджет крупнейшего доходного источника – НДФЛ составило 16 880,0 млн рублей с ростом по отношению к факту аналогичного периода прошлого года на 15,9%, что, в основном, связан</w:t>
      </w:r>
      <w:r>
        <w:rPr>
          <w:rFonts w:cs="Times New Roman"/>
          <w:lang w:eastAsia="ru-RU"/>
        </w:rPr>
        <w:t>о с увеличением минимального размера оплаты труда с 1 января 2025 года на 16,6%, ростом фонда заработной платы по полному кругу организаций Республики Карелия, а также увеличением поступлений по организации, осуществляющей деятельность, связанную с обеспеч</w:t>
      </w:r>
      <w:r>
        <w:rPr>
          <w:rFonts w:cs="Times New Roman"/>
          <w:lang w:eastAsia="ru-RU"/>
        </w:rPr>
        <w:t>ением военной безопасности.</w:t>
      </w:r>
    </w:p>
    <w:p w:rsidR="00DB0F4C" w:rsidRDefault="00B2463A">
      <w:pPr>
        <w:ind w:firstLine="709"/>
        <w:contextualSpacing/>
        <w:rPr>
          <w:rFonts w:cs="Times New Roman"/>
          <w:lang w:eastAsia="ru-RU"/>
        </w:rPr>
      </w:pPr>
      <w:r>
        <w:rPr>
          <w:rFonts w:cs="Times New Roman"/>
          <w:lang w:eastAsia="ru-RU"/>
        </w:rPr>
        <w:t>При этом, по итогам января-августа 2025 года поступление налога на прибыль организаций составило 4 837,8 млн рублей, со снижением на 2 032,9 млн рублей или в 1,4 раза в результате уменьшения рядом организаций ежемесячных авансов</w:t>
      </w:r>
      <w:r>
        <w:rPr>
          <w:rFonts w:cs="Times New Roman"/>
          <w:lang w:eastAsia="ru-RU"/>
        </w:rPr>
        <w:t xml:space="preserve">ых платежей, ухудшения финансовых результатов деятельности </w:t>
      </w:r>
      <w:r>
        <w:rPr>
          <w:rFonts w:cs="Times New Roman"/>
        </w:rPr>
        <w:t>организаций</w:t>
      </w:r>
      <w:r>
        <w:rPr>
          <w:rFonts w:cs="Times New Roman"/>
          <w:lang w:eastAsia="ru-RU"/>
        </w:rPr>
        <w:t>, осуществления возвратов налога крупнейшими налогоплательщиками республики (по информации налоговых органов в текущем году возвраты из бюджета Республики Карелия только по бывшим участн</w:t>
      </w:r>
      <w:r>
        <w:rPr>
          <w:rFonts w:cs="Times New Roman"/>
          <w:lang w:eastAsia="ru-RU"/>
        </w:rPr>
        <w:t xml:space="preserve">икам КГН составили 0,5 млрд. рублей, в </w:t>
      </w:r>
      <w:proofErr w:type="spellStart"/>
      <w:r>
        <w:rPr>
          <w:rFonts w:cs="Times New Roman"/>
          <w:lang w:eastAsia="ru-RU"/>
        </w:rPr>
        <w:t>т.ч</w:t>
      </w:r>
      <w:proofErr w:type="spellEnd"/>
      <w:r>
        <w:rPr>
          <w:rFonts w:cs="Times New Roman"/>
          <w:lang w:eastAsia="ru-RU"/>
        </w:rPr>
        <w:t xml:space="preserve">. в результате применения одним из бывших участников консолидированной группы </w:t>
      </w:r>
      <w:r>
        <w:rPr>
          <w:rFonts w:cs="Times New Roman"/>
          <w:lang w:eastAsia="ru-RU"/>
        </w:rPr>
        <w:lastRenderedPageBreak/>
        <w:t>налогоплательщиков инвестиционного налогового вычета в отношении объектов основных средств, введенных в эксплуатацию в 2021 году и испол</w:t>
      </w:r>
      <w:r>
        <w:rPr>
          <w:rFonts w:cs="Times New Roman"/>
          <w:lang w:eastAsia="ru-RU"/>
        </w:rPr>
        <w:t>ьзуемых для осуществления неосновного вида деятельности – возврат осуществлен без учета мнения субъекта Российской Федерации).</w:t>
      </w:r>
    </w:p>
    <w:p w:rsidR="00DB0F4C" w:rsidRDefault="00B2463A">
      <w:pPr>
        <w:ind w:firstLine="709"/>
        <w:contextualSpacing/>
        <w:rPr>
          <w:rFonts w:cs="Times New Roman"/>
          <w:lang w:eastAsia="ru-RU"/>
        </w:rPr>
      </w:pPr>
      <w:r>
        <w:rPr>
          <w:rFonts w:cs="Times New Roman"/>
          <w:lang w:eastAsia="ru-RU"/>
        </w:rPr>
        <w:t>Кроме того, отмечается снижение объема поступлений акцизов (доходов от уплаты акцизов на нефтепродукты) на 978,5 млн рублей или н</w:t>
      </w:r>
      <w:r>
        <w:rPr>
          <w:rFonts w:cs="Times New Roman"/>
          <w:lang w:eastAsia="ru-RU"/>
        </w:rPr>
        <w:t>а 21,0% к уровню аналогичного периода прошлого года, что обусловлено снижением в соответствии с Федеральным законом от 30.11.2024 № 419-ФЗ «О федеральном бюджете на 2025 год и на плановый период 2026 и 2027 годов» дополнительных нормативов отчислений на 20</w:t>
      </w:r>
      <w:r>
        <w:rPr>
          <w:rFonts w:cs="Times New Roman"/>
          <w:lang w:eastAsia="ru-RU"/>
        </w:rPr>
        <w:t xml:space="preserve">25 год, и сокращение налога на добычу полезных ископаемых на 33,5 млн рублей или на 2,1% – в связи с поступлением </w:t>
      </w:r>
      <w:proofErr w:type="spellStart"/>
      <w:r>
        <w:rPr>
          <w:rFonts w:cs="Times New Roman"/>
          <w:lang w:eastAsia="ru-RU"/>
        </w:rPr>
        <w:t>доначисленных</w:t>
      </w:r>
      <w:proofErr w:type="spellEnd"/>
      <w:r>
        <w:rPr>
          <w:rFonts w:cs="Times New Roman"/>
          <w:lang w:eastAsia="ru-RU"/>
        </w:rPr>
        <w:t xml:space="preserve"> сумм в 1 полугодии 2024 года в размере 149,2 млн рублей по результатам контрольной работы, а также в результате снижения цены на</w:t>
      </w:r>
      <w:r>
        <w:rPr>
          <w:rFonts w:cs="Times New Roman"/>
          <w:lang w:eastAsia="ru-RU"/>
        </w:rPr>
        <w:t xml:space="preserve"> железную руду во втором квартале </w:t>
      </w:r>
      <w:proofErr w:type="spellStart"/>
      <w:r>
        <w:rPr>
          <w:rFonts w:cs="Times New Roman"/>
          <w:lang w:eastAsia="ru-RU"/>
        </w:rPr>
        <w:t>т.г</w:t>
      </w:r>
      <w:proofErr w:type="spellEnd"/>
      <w:r>
        <w:rPr>
          <w:rFonts w:cs="Times New Roman"/>
          <w:lang w:eastAsia="ru-RU"/>
        </w:rPr>
        <w:t>. и курса доллара.</w:t>
      </w:r>
    </w:p>
    <w:p w:rsidR="00DB0F4C" w:rsidRDefault="00B2463A">
      <w:pPr>
        <w:ind w:firstLine="709"/>
        <w:contextualSpacing/>
        <w:rPr>
          <w:rFonts w:cs="Times New Roman"/>
          <w:lang w:eastAsia="ru-RU"/>
        </w:rPr>
      </w:pPr>
      <w:r>
        <w:rPr>
          <w:rFonts w:cs="Times New Roman"/>
          <w:lang w:eastAsia="ru-RU"/>
        </w:rPr>
        <w:t>С учетом изложенного, риски несбалансированности бюджета Республики Карелия оцениваются в размере 4,8 млрд рублей.</w:t>
      </w:r>
    </w:p>
    <w:p w:rsidR="00DB0F4C" w:rsidRDefault="00B2463A">
      <w:pPr>
        <w:ind w:firstLine="709"/>
        <w:contextualSpacing/>
        <w:rPr>
          <w:rFonts w:cs="Times New Roman"/>
          <w:lang w:eastAsia="ru-RU"/>
        </w:rPr>
      </w:pPr>
      <w:r>
        <w:rPr>
          <w:rFonts w:cs="Times New Roman"/>
          <w:lang w:eastAsia="ru-RU"/>
        </w:rPr>
        <w:t>По состоянию на 1 сентября 2025 года недоимка по налоговым платежам в консолидированн</w:t>
      </w:r>
      <w:r>
        <w:rPr>
          <w:rFonts w:cs="Times New Roman"/>
          <w:lang w:eastAsia="ru-RU"/>
        </w:rPr>
        <w:t>ый бюджет Республики Карелия в целом составила 1 149,5 млн рублей с увеличением на 26,1 млн рублей или на 2,3% к уровню на начало года. Наибольший удельный вес в ее объеме занимает недоимка по НДФЛ (343,0 млн рублей), транспортному налогу (220,5 млн рублей</w:t>
      </w:r>
      <w:r>
        <w:rPr>
          <w:rFonts w:cs="Times New Roman"/>
          <w:lang w:eastAsia="ru-RU"/>
        </w:rPr>
        <w:t>), налогу, взимаемому в связи с применением упрощенной системы налогообложения (209,0 млн рублей), а также по налогу на прибыль организаций (162,5 млн рублей).</w:t>
      </w:r>
    </w:p>
    <w:p w:rsidR="00DB0F4C" w:rsidRDefault="00B2463A">
      <w:pPr>
        <w:ind w:firstLine="709"/>
        <w:contextualSpacing/>
        <w:rPr>
          <w:rFonts w:cs="Times New Roman"/>
          <w:lang w:eastAsia="ru-RU"/>
        </w:rPr>
      </w:pPr>
      <w:r>
        <w:rPr>
          <w:rFonts w:cs="Times New Roman"/>
          <w:lang w:eastAsia="ru-RU"/>
        </w:rPr>
        <w:t>Поступление неналоговых доходов за январь-август 2025 года в целом сложилось с ростом на 161,2 м</w:t>
      </w:r>
      <w:r>
        <w:rPr>
          <w:rFonts w:cs="Times New Roman"/>
          <w:lang w:eastAsia="ru-RU"/>
        </w:rPr>
        <w:t>лн. рублей, или на 5,4%, и составило 3 155,3 млн рублей.</w:t>
      </w:r>
    </w:p>
    <w:p w:rsidR="00DB0F4C" w:rsidRDefault="00B2463A">
      <w:pPr>
        <w:ind w:firstLine="709"/>
        <w:contextualSpacing/>
        <w:rPr>
          <w:rFonts w:cs="Times New Roman"/>
          <w:lang w:eastAsia="ru-RU"/>
        </w:rPr>
      </w:pPr>
      <w:r>
        <w:rPr>
          <w:rFonts w:cs="Times New Roman"/>
          <w:lang w:eastAsia="ru-RU"/>
        </w:rPr>
        <w:t>З</w:t>
      </w:r>
      <w:r>
        <w:rPr>
          <w:rFonts w:cs="Times New Roman"/>
          <w:lang w:eastAsia="ru-RU"/>
        </w:rPr>
        <w:t>адолженность по неналоговым доходам в консолидированный бюджет Республики Карелия на 01.07.2025 составила 762,1 млн рублей и по сравнению с началом 2025 года</w:t>
      </w:r>
      <w:bookmarkStart w:id="0" w:name="_GoBack"/>
      <w:bookmarkEnd w:id="0"/>
      <w:r>
        <w:rPr>
          <w:rFonts w:cs="Times New Roman"/>
          <w:lang w:eastAsia="ru-RU"/>
        </w:rPr>
        <w:t xml:space="preserve"> увеличилась на 107,0 млн рублей или на 16,3%.</w:t>
      </w:r>
    </w:p>
    <w:p w:rsidR="00DB0F4C" w:rsidRDefault="00B2463A">
      <w:pPr>
        <w:ind w:firstLine="709"/>
        <w:contextualSpacing/>
        <w:rPr>
          <w:rFonts w:cs="Times New Roman"/>
          <w:lang w:eastAsia="ru-RU"/>
        </w:rPr>
      </w:pPr>
      <w:r>
        <w:rPr>
          <w:rFonts w:cs="Times New Roman"/>
          <w:lang w:eastAsia="ru-RU"/>
        </w:rPr>
        <w:t>Безвозмездные поступления за январь-август 2025 года</w:t>
      </w:r>
      <w:r>
        <w:rPr>
          <w:rFonts w:cs="Times New Roman"/>
          <w:lang w:eastAsia="ru-RU"/>
        </w:rPr>
        <w:t xml:space="preserve"> составили 19 492,1 млн рублей, что на 6,5 % выше уровня аналогичного периода 2024 года. </w:t>
      </w:r>
    </w:p>
    <w:p w:rsidR="00DB0F4C" w:rsidRDefault="00B2463A">
      <w:pPr>
        <w:ind w:firstLine="709"/>
        <w:contextualSpacing/>
        <w:rPr>
          <w:rFonts w:cs="Times New Roman"/>
          <w:lang w:eastAsia="ru-RU"/>
        </w:rPr>
      </w:pPr>
      <w:r>
        <w:rPr>
          <w:rFonts w:cs="Times New Roman"/>
          <w:lang w:eastAsia="ru-RU"/>
        </w:rPr>
        <w:t>Безвозмездные поступления от других бюджетов бюджетной системы Российской Федерации составили 15 346,8 млн рублей, из них дотации – 5 548,2 млн рублей, целевые межбюд</w:t>
      </w:r>
      <w:r>
        <w:rPr>
          <w:rFonts w:cs="Times New Roman"/>
          <w:lang w:eastAsia="ru-RU"/>
        </w:rPr>
        <w:t xml:space="preserve">жетные трансферты – 9 798,5 млн рублей. </w:t>
      </w:r>
    </w:p>
    <w:p w:rsidR="00DB0F4C" w:rsidRDefault="00B2463A">
      <w:pPr>
        <w:ind w:firstLine="709"/>
        <w:contextualSpacing/>
        <w:rPr>
          <w:rFonts w:cs="Times New Roman"/>
          <w:lang w:eastAsia="ru-RU"/>
        </w:rPr>
      </w:pPr>
      <w:r>
        <w:rPr>
          <w:rFonts w:cs="Times New Roman"/>
          <w:lang w:eastAsia="ru-RU"/>
        </w:rPr>
        <w:t>Исполнение консолидированного бюджета Республики Карелия по расходам составило 57 430,5 млн рублей, что на 6,3 % выше уровня аналогичного периода 2024 года, в том числе за счет роста расходов на оплату труда с начис</w:t>
      </w:r>
      <w:r>
        <w:rPr>
          <w:rFonts w:cs="Times New Roman"/>
          <w:lang w:eastAsia="ru-RU"/>
        </w:rPr>
        <w:t xml:space="preserve">лениями, на социальные выплаты гражданам, на обязательное медицинское страхование неработающего населения, субсидии автономным и бюджетным учреждениям, а также юридическим лицам. </w:t>
      </w:r>
    </w:p>
    <w:p w:rsidR="00DB0F4C" w:rsidRDefault="00B2463A">
      <w:pPr>
        <w:ind w:firstLine="709"/>
        <w:contextualSpacing/>
        <w:rPr>
          <w:rFonts w:cs="Times New Roman"/>
          <w:lang w:eastAsia="ru-RU"/>
        </w:rPr>
      </w:pPr>
      <w:r>
        <w:rPr>
          <w:rFonts w:cs="Times New Roman"/>
          <w:lang w:eastAsia="ru-RU"/>
        </w:rPr>
        <w:lastRenderedPageBreak/>
        <w:t>Расходы на оплату труда с начислениями работников бюджетной сферы (по органа</w:t>
      </w:r>
      <w:r>
        <w:rPr>
          <w:rFonts w:cs="Times New Roman"/>
          <w:lang w:eastAsia="ru-RU"/>
        </w:rPr>
        <w:t xml:space="preserve">м власти и казенным учреждениям) составили 9 000,1 млн рублей, социальное обеспечение населения – 12 364,7 млн рублей (в </w:t>
      </w:r>
      <w:proofErr w:type="spellStart"/>
      <w:r>
        <w:rPr>
          <w:rFonts w:cs="Times New Roman"/>
          <w:lang w:eastAsia="ru-RU"/>
        </w:rPr>
        <w:t>т.ч</w:t>
      </w:r>
      <w:proofErr w:type="spellEnd"/>
      <w:r>
        <w:rPr>
          <w:rFonts w:cs="Times New Roman"/>
          <w:lang w:eastAsia="ru-RU"/>
        </w:rPr>
        <w:t>. расходы на обязательное медицинское страхование неработающего населения – 4 832,7 млн рублей), предоставление субсидии бюджетным и</w:t>
      </w:r>
      <w:r>
        <w:rPr>
          <w:rFonts w:cs="Times New Roman"/>
          <w:lang w:eastAsia="ru-RU"/>
        </w:rPr>
        <w:t xml:space="preserve"> автономным учреждениям на выполнение государственного и муниципального задания – 15 744,1 млн рублей. Расходы территориального и муниципальных дорожных фондов по состоянию на 1 сентября 2025 года составили 6 583,1 млн рублей. </w:t>
      </w:r>
    </w:p>
    <w:p w:rsidR="00DB0F4C" w:rsidRDefault="00B2463A">
      <w:pPr>
        <w:ind w:firstLine="709"/>
        <w:contextualSpacing/>
        <w:rPr>
          <w:rFonts w:cs="Times New Roman"/>
          <w:lang w:eastAsia="ru-RU"/>
        </w:rPr>
      </w:pPr>
      <w:r>
        <w:rPr>
          <w:rFonts w:cs="Times New Roman"/>
          <w:lang w:eastAsia="ru-RU"/>
        </w:rPr>
        <w:t>Наибольший удельный вес в фу</w:t>
      </w:r>
      <w:r>
        <w:rPr>
          <w:rFonts w:cs="Times New Roman"/>
          <w:lang w:eastAsia="ru-RU"/>
        </w:rPr>
        <w:t>нкциональной структуре расходов консолидированного бюджета Республики Карелия занимают расходы на социально-культурную сферу, на долю которых приходится 67 %, или</w:t>
      </w:r>
      <w:r>
        <w:rPr>
          <w:rFonts w:cs="Times New Roman"/>
          <w:lang w:eastAsia="ru-RU"/>
        </w:rPr>
        <w:br/>
        <w:t>38 495,5 млн рублей (образование –</w:t>
      </w:r>
      <w:r>
        <w:rPr>
          <w:rFonts w:cs="Times New Roman"/>
        </w:rPr>
        <w:t xml:space="preserve"> </w:t>
      </w:r>
      <w:r>
        <w:rPr>
          <w:rFonts w:cs="Times New Roman"/>
          <w:lang w:eastAsia="ru-RU"/>
        </w:rPr>
        <w:t>27,9%, социальная политика – 24,2 %, здравоохранение и спо</w:t>
      </w:r>
      <w:r>
        <w:rPr>
          <w:rFonts w:cs="Times New Roman"/>
          <w:lang w:eastAsia="ru-RU"/>
        </w:rPr>
        <w:t>рт – 11,0 %, культура и кинематография – 3,9 %).</w:t>
      </w:r>
    </w:p>
    <w:p w:rsidR="00DB0F4C" w:rsidRDefault="00DB0F4C">
      <w:pPr>
        <w:ind w:firstLine="567"/>
        <w:rPr>
          <w:szCs w:val="28"/>
        </w:rPr>
      </w:pPr>
    </w:p>
    <w:sectPr w:rsidR="00DB0F4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851" w:right="851" w:bottom="851" w:left="1701" w:header="709" w:footer="709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F4C" w:rsidRDefault="00B2463A">
      <w:r>
        <w:separator/>
      </w:r>
    </w:p>
  </w:endnote>
  <w:endnote w:type="continuationSeparator" w:id="0">
    <w:p w:rsidR="00DB0F4C" w:rsidRDefault="00B24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Tino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F4C" w:rsidRDefault="00B2463A">
    <w:pPr>
      <w:pStyle w:val="afa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DB0F4C" w:rsidRDefault="00DB0F4C">
    <w:pPr>
      <w:pStyle w:val="af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F4C" w:rsidRDefault="00DB0F4C">
    <w:pPr>
      <w:pStyle w:val="af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F4C" w:rsidRDefault="00DB0F4C">
    <w:pPr>
      <w:pStyle w:val="af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F4C" w:rsidRDefault="00B2463A">
      <w:r>
        <w:separator/>
      </w:r>
    </w:p>
  </w:footnote>
  <w:footnote w:type="continuationSeparator" w:id="0">
    <w:p w:rsidR="00DB0F4C" w:rsidRDefault="00B24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F4C" w:rsidRDefault="00B2463A">
    <w:pPr>
      <w:pStyle w:val="af4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DB0F4C" w:rsidRDefault="00DB0F4C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F4C" w:rsidRDefault="00DB0F4C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264DD"/>
    <w:multiLevelType w:val="multilevel"/>
    <w:tmpl w:val="A2E48580"/>
    <w:lvl w:ilvl="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50600"/>
    <w:multiLevelType w:val="multilevel"/>
    <w:tmpl w:val="D4E25A10"/>
    <w:lvl w:ilvl="0">
      <w:start w:val="1"/>
      <w:numFmt w:val="bullet"/>
      <w:lvlText w:val=""/>
      <w:lvlJc w:val="left"/>
      <w:pPr>
        <w:ind w:left="97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2" w15:restartNumberingAfterBreak="0">
    <w:nsid w:val="3CF25F0D"/>
    <w:multiLevelType w:val="multilevel"/>
    <w:tmpl w:val="9F7E264A"/>
    <w:lvl w:ilvl="0">
      <w:start w:val="1"/>
      <w:numFmt w:val="bullet"/>
      <w:lvlText w:val=""/>
      <w:lvlJc w:val="left"/>
      <w:pPr>
        <w:ind w:left="61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3" w15:restartNumberingAfterBreak="0">
    <w:nsid w:val="6A9816B9"/>
    <w:multiLevelType w:val="multilevel"/>
    <w:tmpl w:val="0419001F"/>
    <w:styleLink w:val="111111"/>
    <w:lvl w:ilvl="0">
      <w:start w:val="1"/>
      <w:numFmt w:val="decimal"/>
      <w:pStyle w:val="1111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E9C351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70C6293"/>
    <w:multiLevelType w:val="multilevel"/>
    <w:tmpl w:val="B858B024"/>
    <w:lvl w:ilvl="0">
      <w:start w:val="1"/>
      <w:numFmt w:val="bullet"/>
      <w:lvlText w:val=""/>
      <w:lvlJc w:val="left"/>
      <w:pPr>
        <w:ind w:left="61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F4C"/>
    <w:rsid w:val="005E23F4"/>
    <w:rsid w:val="00B2463A"/>
    <w:rsid w:val="00DB0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F475F"/>
  <w15:docId w15:val="{41D3BED7-950A-450F-BD83-B5FFFFE8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5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7">
    <w:name w:val="Выделенная цитата Знак"/>
    <w:basedOn w:val="a0"/>
    <w:link w:val="a6"/>
    <w:uiPriority w:val="30"/>
    <w:rPr>
      <w:i/>
      <w:iCs/>
      <w:color w:val="365F91" w:themeColor="accent1" w:themeShade="BF"/>
    </w:rPr>
  </w:style>
  <w:style w:type="character" w:styleId="a8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9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c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e">
    <w:name w:val="endnote text"/>
    <w:basedOn w:val="a"/>
    <w:link w:val="af"/>
    <w:uiPriority w:val="99"/>
    <w:semiHidden/>
    <w:unhideWhenUsed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character" w:styleId="a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ascii="Wingdings" w:hAnsi="Wingdings"/>
    </w:rPr>
  </w:style>
  <w:style w:type="paragraph" w:styleId="af6">
    <w:name w:val="Body Text"/>
    <w:basedOn w:val="a"/>
    <w:link w:val="af7"/>
    <w:uiPriority w:val="99"/>
    <w:semiHidden/>
    <w:unhideWhenUsed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</w:style>
  <w:style w:type="paragraph" w:styleId="af8">
    <w:name w:val="Body Text Indent"/>
    <w:basedOn w:val="a"/>
    <w:link w:val="af9"/>
    <w:uiPriority w:val="99"/>
    <w:unhideWhenUsed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Wingdings" w:hAnsi="Wingdings"/>
    </w:rPr>
  </w:style>
  <w:style w:type="table" w:styleId="af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hAnsi="Tahoma" w:cs="Tahoma"/>
      <w:sz w:val="16"/>
      <w:szCs w:val="16"/>
    </w:rPr>
  </w:style>
  <w:style w:type="numbering" w:styleId="111111">
    <w:name w:val="Outline List 2"/>
    <w:basedOn w:val="a2"/>
    <w:uiPriority w:val="99"/>
    <w:semiHidden/>
    <w:unhideWhenUsed/>
    <w:pPr>
      <w:numPr>
        <w:numId w:val="1"/>
      </w:numPr>
    </w:pPr>
  </w:style>
  <w:style w:type="character" w:styleId="aff">
    <w:name w:val="page number"/>
    <w:basedOn w:val="a0"/>
    <w:uiPriority w:val="99"/>
    <w:semiHidden/>
    <w:unhideWhenUsed/>
  </w:style>
  <w:style w:type="paragraph" w:customStyle="1" w:styleId="13">
    <w:name w:val="Заголовок1"/>
    <w:basedOn w:val="1"/>
    <w:next w:val="a"/>
    <w:qFormat/>
    <w:pPr>
      <w:spacing w:before="0"/>
      <w:jc w:val="center"/>
    </w:pPr>
    <w:rPr>
      <w:rFonts w:ascii="Times New Roman" w:eastAsia="Times New Roman" w:hAnsi="Times New Roman" w:cs="Times New Roman"/>
      <w:bCs w:val="0"/>
      <w:color w:val="FFFFFF"/>
      <w:sz w:val="25"/>
      <w:szCs w:val="25"/>
      <w:lang w:eastAsia="ru-RU"/>
    </w:rPr>
  </w:style>
  <w:style w:type="paragraph" w:customStyle="1" w:styleId="aff0">
    <w:name w:val="Раздел отчета"/>
    <w:basedOn w:val="13"/>
    <w:next w:val="a"/>
    <w:qFormat/>
    <w:rPr>
      <w:bCs/>
      <w:sz w:val="28"/>
      <w:szCs w:val="3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f1">
    <w:name w:val="Подраздел"/>
    <w:basedOn w:val="aff2"/>
    <w:qFormat/>
    <w:pPr>
      <w:ind w:firstLine="709"/>
      <w:contextualSpacing/>
      <w:jc w:val="center"/>
      <w:outlineLvl w:val="1"/>
    </w:pPr>
    <w:rPr>
      <w:rFonts w:ascii="Times New Roman" w:eastAsia="Times New Roman" w:hAnsi="Times New Roman" w:cs="Times New Roman"/>
      <w:color w:val="auto"/>
      <w:spacing w:val="0"/>
      <w:sz w:val="28"/>
      <w:szCs w:val="28"/>
      <w:lang w:eastAsia="ru-RU"/>
    </w:rPr>
  </w:style>
  <w:style w:type="paragraph" w:styleId="aff2">
    <w:name w:val="Subtitle"/>
    <w:basedOn w:val="a"/>
    <w:next w:val="a"/>
    <w:link w:val="aff3"/>
    <w:uiPriority w:val="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3">
    <w:name w:val="Подзаголовок Знак"/>
    <w:basedOn w:val="a0"/>
    <w:link w:val="aff2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4">
    <w:name w:val="Document Map"/>
    <w:basedOn w:val="a"/>
    <w:link w:val="af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basedOn w:val="a0"/>
    <w:link w:val="aff4"/>
    <w:uiPriority w:val="99"/>
    <w:semiHidden/>
    <w:rPr>
      <w:rFonts w:ascii="Tahoma" w:hAnsi="Tahoma" w:cs="Tahoma"/>
      <w:sz w:val="16"/>
      <w:szCs w:val="16"/>
    </w:rPr>
  </w:style>
  <w:style w:type="paragraph" w:styleId="aff6">
    <w:name w:val="List Paragraph"/>
    <w:basedOn w:val="a"/>
    <w:link w:val="aff7"/>
    <w:uiPriority w:val="34"/>
    <w:qFormat/>
    <w:pPr>
      <w:ind w:left="720"/>
      <w:contextualSpacing/>
    </w:pPr>
  </w:style>
  <w:style w:type="character" w:styleId="af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Pr>
      <w:rFonts w:ascii="Times New Roman" w:hAnsi="Times New Roman"/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Pr>
      <w:rFonts w:ascii="Times New Roman" w:hAnsi="Times New Roman"/>
      <w:b/>
      <w:bCs/>
      <w:sz w:val="20"/>
      <w:szCs w:val="20"/>
    </w:rPr>
  </w:style>
  <w:style w:type="paragraph" w:customStyle="1" w:styleId="affd">
    <w:name w:val="Знак"/>
    <w:basedOn w:val="a"/>
    <w:pPr>
      <w:spacing w:after="160" w:line="240" w:lineRule="exact"/>
      <w:jc w:val="lef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BodyTextIndent31">
    <w:name w:val="Body Text Indent 31"/>
    <w:basedOn w:val="a"/>
    <w:pPr>
      <w:spacing w:line="360" w:lineRule="auto"/>
      <w:ind w:firstLine="851"/>
    </w:pPr>
    <w:rPr>
      <w:rFonts w:eastAsia="Calibri" w:cs="Times New Roman"/>
      <w:sz w:val="24"/>
      <w:szCs w:val="24"/>
      <w:lang w:eastAsia="ru-RU"/>
    </w:rPr>
  </w:style>
  <w:style w:type="paragraph" w:customStyle="1" w:styleId="33">
    <w:name w:val="Знак Знак3 Знак Знак"/>
    <w:basedOn w:val="a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Знак Знак3 Знак Знак1"/>
    <w:basedOn w:val="a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e">
    <w:name w:val="footnote text"/>
    <w:basedOn w:val="a"/>
    <w:link w:val="afff"/>
    <w:unhideWhenUsed/>
    <w:rPr>
      <w:sz w:val="20"/>
      <w:szCs w:val="20"/>
    </w:rPr>
  </w:style>
  <w:style w:type="character" w:customStyle="1" w:styleId="afff">
    <w:name w:val="Текст сноски Знак"/>
    <w:basedOn w:val="a0"/>
    <w:link w:val="affe"/>
    <w:semiHidden/>
    <w:rPr>
      <w:rFonts w:ascii="Times New Roman" w:hAnsi="Times New Roman"/>
      <w:sz w:val="20"/>
      <w:szCs w:val="20"/>
    </w:rPr>
  </w:style>
  <w:style w:type="character" w:styleId="afff0">
    <w:name w:val="footnote reference"/>
    <w:basedOn w:val="a0"/>
    <w:unhideWhenUsed/>
    <w:rPr>
      <w:vertAlign w:val="superscript"/>
    </w:rPr>
  </w:style>
  <w:style w:type="paragraph" w:customStyle="1" w:styleId="afff1">
    <w:name w:val="Мой стиль"/>
    <w:basedOn w:val="a"/>
    <w:qFormat/>
    <w:pPr>
      <w:spacing w:line="360" w:lineRule="auto"/>
      <w:ind w:firstLine="567"/>
    </w:pPr>
    <w:rPr>
      <w:rFonts w:eastAsia="Times New Roman" w:cs="Times New Roman"/>
      <w:szCs w:val="28"/>
      <w:lang w:eastAsia="ru-RU"/>
    </w:rPr>
  </w:style>
  <w:style w:type="paragraph" w:customStyle="1" w:styleId="34">
    <w:name w:val="Знак Знак3"/>
    <w:basedOn w:val="a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7">
    <w:name w:val="Абзац списка Знак"/>
    <w:link w:val="aff6"/>
    <w:uiPriority w:val="34"/>
    <w:rPr>
      <w:rFonts w:ascii="Times New Roman" w:hAnsi="Times New Roman"/>
      <w:sz w:val="28"/>
    </w:rPr>
  </w:style>
  <w:style w:type="paragraph" w:styleId="afff2">
    <w:name w:val="Normal (Web)"/>
    <w:basedOn w:val="a"/>
    <w:link w:val="afff3"/>
    <w:uiPriority w:val="99"/>
    <w:unhideWhenUsed/>
    <w:qFormat/>
    <w:pPr>
      <w:spacing w:before="100" w:beforeAutospacing="1" w:after="100" w:afterAutospacing="1"/>
      <w:jc w:val="left"/>
    </w:pPr>
    <w:rPr>
      <w:rFonts w:ascii="Arial CYR" w:eastAsia="Times New Roman" w:hAnsi="Arial CYR" w:cs="Arial CYR"/>
      <w:color w:val="283555"/>
      <w:sz w:val="20"/>
      <w:szCs w:val="20"/>
      <w:lang w:eastAsia="ru-RU"/>
    </w:rPr>
  </w:style>
  <w:style w:type="character" w:customStyle="1" w:styleId="afff3">
    <w:name w:val="Обычный (веб) Знак"/>
    <w:link w:val="afff2"/>
    <w:uiPriority w:val="99"/>
    <w:rPr>
      <w:rFonts w:ascii="Arial CYR" w:eastAsia="Times New Roman" w:hAnsi="Arial CYR" w:cs="Arial CYR"/>
      <w:color w:val="283555"/>
      <w:sz w:val="20"/>
      <w:szCs w:val="20"/>
      <w:lang w:eastAsia="ru-RU"/>
    </w:rPr>
  </w:style>
  <w:style w:type="paragraph" w:styleId="afff4">
    <w:name w:val="No Spacing"/>
    <w:uiPriority w:val="1"/>
    <w:qFormat/>
    <w:pPr>
      <w:spacing w:after="0" w:line="240" w:lineRule="auto"/>
    </w:pPr>
    <w:rPr>
      <w:rFonts w:ascii="Calibri" w:hAnsi="Calibri"/>
    </w:rPr>
  </w:style>
  <w:style w:type="paragraph" w:customStyle="1" w:styleId="37">
    <w:name w:val="Знак Знак37"/>
    <w:basedOn w:val="a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6">
    <w:name w:val="Знак Знак36"/>
    <w:basedOn w:val="a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5">
    <w:name w:val="Знак Знак35"/>
    <w:basedOn w:val="a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f5">
    <w:name w:val="Символ сноски"/>
    <w:rPr>
      <w:vertAlign w:val="superscript"/>
    </w:rPr>
  </w:style>
  <w:style w:type="paragraph" w:customStyle="1" w:styleId="340">
    <w:name w:val="Знак Знак34"/>
    <w:basedOn w:val="a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8bf8a64b8551e1msonormal">
    <w:name w:val="228bf8a64b8551e1msonormal"/>
    <w:basedOn w:val="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330">
    <w:name w:val="Знак Знак33"/>
    <w:basedOn w:val="a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20">
    <w:name w:val="Знак Знак32"/>
    <w:basedOn w:val="a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11">
    <w:name w:val="Знак Знак31"/>
    <w:basedOn w:val="a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6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210">
    <w:name w:val="Основной текст 21"/>
    <w:basedOn w:val="a"/>
    <w:pPr>
      <w:ind w:firstLine="720"/>
    </w:pPr>
    <w:rPr>
      <w:rFonts w:ascii="Arial" w:eastAsia="Times New Roman" w:hAnsi="Arial" w:cs="Arial"/>
      <w:sz w:val="24"/>
      <w:szCs w:val="20"/>
      <w:lang w:eastAsia="zh-CN"/>
    </w:rPr>
  </w:style>
  <w:style w:type="character" w:styleId="afff7">
    <w:name w:val="Strong"/>
    <w:basedOn w:val="a0"/>
    <w:uiPriority w:val="22"/>
    <w:qFormat/>
    <w:rPr>
      <w:b/>
      <w:bCs/>
    </w:rPr>
  </w:style>
  <w:style w:type="paragraph" w:customStyle="1" w:styleId="220">
    <w:name w:val="Основной текст 22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5CAAF-B430-4A5C-B7AA-F2641703A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6174</Words>
  <Characters>35196</Characters>
  <Application>Microsoft Office Word</Application>
  <DocSecurity>0</DocSecurity>
  <Lines>293</Lines>
  <Paragraphs>82</Paragraphs>
  <ScaleCrop>false</ScaleCrop>
  <Company>Минэкономразвития РК</Company>
  <LinksUpToDate>false</LinksUpToDate>
  <CharactersWithSpaces>41288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 Сафронов</cp:lastModifiedBy>
  <cp:revision>111</cp:revision>
  <dcterms:created xsi:type="dcterms:W3CDTF">2024-10-17T13:12:00Z</dcterms:created>
  <dcterms:modified xsi:type="dcterms:W3CDTF">2025-10-31T11:51:00Z</dcterms:modified>
</cp:coreProperties>
</file>